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6B" w:rsidRPr="00D0416B" w:rsidRDefault="00D0416B" w:rsidP="00D0416B">
      <w:pPr>
        <w:tabs>
          <w:tab w:val="center" w:pos="4513"/>
          <w:tab w:val="right" w:pos="9026"/>
        </w:tabs>
        <w:spacing w:after="0" w:line="240" w:lineRule="auto"/>
        <w:jc w:val="center"/>
        <w:rPr>
          <w:rFonts w:ascii="AGaramond" w:hAnsi="AGaramond"/>
          <w:color w:val="000080"/>
          <w:sz w:val="66"/>
          <w:szCs w:val="40"/>
          <w:lang w:eastAsia="en-GB"/>
        </w:rPr>
      </w:pPr>
      <w:r w:rsidRPr="003A2C4E">
        <w:rPr>
          <w:noProof/>
          <w:sz w:val="160"/>
          <w:lang w:eastAsia="en-GB"/>
        </w:rPr>
        <w:drawing>
          <wp:anchor distT="0" distB="0" distL="114300" distR="114300" simplePos="0" relativeHeight="251659264" behindDoc="1" locked="0" layoutInCell="1" allowOverlap="1" wp14:anchorId="1EA5603C" wp14:editId="4969A68D">
            <wp:simplePos x="0" y="0"/>
            <wp:positionH relativeFrom="column">
              <wp:posOffset>182245</wp:posOffset>
            </wp:positionH>
            <wp:positionV relativeFrom="paragraph">
              <wp:posOffset>-255270</wp:posOffset>
            </wp:positionV>
            <wp:extent cx="5814060" cy="1097280"/>
            <wp:effectExtent l="0" t="0" r="0" b="7620"/>
            <wp:wrapNone/>
            <wp:docPr id="1" name="Picture 1" descr="Swineshead%20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eshead%20Strip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4060" cy="1097280"/>
                    </a:xfrm>
                    <a:prstGeom prst="rect">
                      <a:avLst/>
                    </a:prstGeom>
                    <a:noFill/>
                  </pic:spPr>
                </pic:pic>
              </a:graphicData>
            </a:graphic>
            <wp14:sizeRelH relativeFrom="page">
              <wp14:pctWidth>0</wp14:pctWidth>
            </wp14:sizeRelH>
            <wp14:sizeRelV relativeFrom="page">
              <wp14:pctHeight>0</wp14:pctHeight>
            </wp14:sizeRelV>
          </wp:anchor>
        </w:drawing>
      </w:r>
      <w:r w:rsidRPr="00D0416B">
        <w:rPr>
          <w:rFonts w:ascii="AGaramond" w:hAnsi="AGaramond"/>
          <w:color w:val="003366"/>
          <w:sz w:val="66"/>
          <w:szCs w:val="40"/>
          <w:lang w:eastAsia="en-GB"/>
        </w:rPr>
        <w:t>T</w:t>
      </w:r>
      <w:r w:rsidRPr="00D0416B">
        <w:rPr>
          <w:rFonts w:ascii="AGaramond" w:hAnsi="AGaramond"/>
          <w:color w:val="339966"/>
          <w:sz w:val="66"/>
          <w:szCs w:val="40"/>
          <w:lang w:eastAsia="en-GB"/>
        </w:rPr>
        <w:t>he</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S</w:t>
      </w:r>
      <w:r w:rsidRPr="00D0416B">
        <w:rPr>
          <w:rFonts w:ascii="AGaramond" w:hAnsi="AGaramond"/>
          <w:color w:val="339966"/>
          <w:sz w:val="66"/>
          <w:szCs w:val="40"/>
          <w:lang w:eastAsia="en-GB"/>
        </w:rPr>
        <w:t>wineshead</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M</w:t>
      </w:r>
      <w:r w:rsidRPr="00D0416B">
        <w:rPr>
          <w:rFonts w:ascii="AGaramond" w:hAnsi="AGaramond"/>
          <w:color w:val="339966"/>
          <w:sz w:val="66"/>
          <w:szCs w:val="40"/>
          <w:lang w:eastAsia="en-GB"/>
        </w:rPr>
        <w:t>edical</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G</w:t>
      </w:r>
      <w:r w:rsidRPr="00D0416B">
        <w:rPr>
          <w:rFonts w:ascii="AGaramond" w:hAnsi="AGaramond"/>
          <w:color w:val="339966"/>
          <w:sz w:val="66"/>
          <w:szCs w:val="40"/>
          <w:lang w:eastAsia="en-GB"/>
        </w:rPr>
        <w:t>roup</w:t>
      </w:r>
    </w:p>
    <w:p w:rsidR="00D0416B" w:rsidRDefault="00D0416B" w:rsidP="002D67F1">
      <w:pPr>
        <w:spacing w:after="0" w:line="240" w:lineRule="auto"/>
        <w:jc w:val="center"/>
        <w:rPr>
          <w:rFonts w:cs="Calibri"/>
          <w:b/>
          <w:sz w:val="48"/>
          <w:szCs w:val="48"/>
          <w:u w:val="single"/>
        </w:rPr>
      </w:pPr>
    </w:p>
    <w:p w:rsidR="000D63B6" w:rsidRPr="002A3077" w:rsidRDefault="00D0416B" w:rsidP="002D67F1">
      <w:pPr>
        <w:spacing w:after="0" w:line="240" w:lineRule="auto"/>
        <w:jc w:val="center"/>
        <w:rPr>
          <w:rFonts w:cs="Calibri"/>
          <w:b/>
          <w:sz w:val="48"/>
          <w:szCs w:val="48"/>
          <w:u w:val="single"/>
        </w:rPr>
      </w:pPr>
      <w:r>
        <w:rPr>
          <w:rFonts w:cs="Calibri"/>
          <w:b/>
          <w:sz w:val="48"/>
          <w:szCs w:val="48"/>
          <w:u w:val="single"/>
        </w:rPr>
        <w:t>F</w:t>
      </w:r>
      <w:r w:rsidR="000D63B6" w:rsidRPr="002A3077">
        <w:rPr>
          <w:rFonts w:cs="Calibri"/>
          <w:b/>
          <w:sz w:val="48"/>
          <w:szCs w:val="48"/>
          <w:u w:val="single"/>
        </w:rPr>
        <w:t>airfax House Patient Forum</w:t>
      </w:r>
    </w:p>
    <w:p w:rsidR="002D67F1" w:rsidRPr="002A3077" w:rsidRDefault="002D67F1" w:rsidP="002D67F1">
      <w:pPr>
        <w:spacing w:after="0" w:line="240" w:lineRule="auto"/>
        <w:jc w:val="center"/>
        <w:rPr>
          <w:rFonts w:cs="Calibri"/>
          <w:b/>
          <w:sz w:val="16"/>
          <w:szCs w:val="16"/>
        </w:rPr>
      </w:pPr>
    </w:p>
    <w:p w:rsidR="000D63B6" w:rsidRDefault="000D63B6" w:rsidP="00C339DF">
      <w:pPr>
        <w:spacing w:after="0" w:line="240" w:lineRule="auto"/>
        <w:jc w:val="center"/>
        <w:rPr>
          <w:rFonts w:cs="Calibri"/>
          <w:b/>
          <w:sz w:val="32"/>
          <w:szCs w:val="32"/>
        </w:rPr>
      </w:pPr>
      <w:r w:rsidRPr="002A3077">
        <w:rPr>
          <w:rFonts w:cs="Calibri"/>
          <w:b/>
          <w:sz w:val="32"/>
          <w:szCs w:val="32"/>
        </w:rPr>
        <w:t xml:space="preserve">Minutes of the </w:t>
      </w:r>
      <w:r w:rsidR="00925871">
        <w:rPr>
          <w:rFonts w:cs="Calibri"/>
          <w:b/>
          <w:sz w:val="32"/>
          <w:szCs w:val="32"/>
        </w:rPr>
        <w:t>meeting</w:t>
      </w:r>
      <w:r w:rsidRPr="002A3077">
        <w:rPr>
          <w:rFonts w:cs="Calibri"/>
          <w:b/>
          <w:sz w:val="32"/>
          <w:szCs w:val="32"/>
        </w:rPr>
        <w:t xml:space="preserve"> held on </w:t>
      </w:r>
      <w:r w:rsidR="006F753C">
        <w:rPr>
          <w:rFonts w:cs="Calibri"/>
          <w:b/>
          <w:sz w:val="32"/>
          <w:szCs w:val="32"/>
        </w:rPr>
        <w:t>10</w:t>
      </w:r>
      <w:r w:rsidR="00331B97" w:rsidRPr="00331B97">
        <w:rPr>
          <w:rFonts w:cs="Calibri"/>
          <w:b/>
          <w:sz w:val="32"/>
          <w:szCs w:val="32"/>
          <w:vertAlign w:val="superscript"/>
        </w:rPr>
        <w:t>th</w:t>
      </w:r>
      <w:r w:rsidR="00331B97">
        <w:rPr>
          <w:rFonts w:cs="Calibri"/>
          <w:b/>
          <w:sz w:val="32"/>
          <w:szCs w:val="32"/>
        </w:rPr>
        <w:t xml:space="preserve"> </w:t>
      </w:r>
      <w:r w:rsidR="006F753C">
        <w:rPr>
          <w:rFonts w:cs="Calibri"/>
          <w:b/>
          <w:sz w:val="32"/>
          <w:szCs w:val="32"/>
        </w:rPr>
        <w:t xml:space="preserve">July </w:t>
      </w:r>
      <w:r w:rsidR="00687888">
        <w:rPr>
          <w:rFonts w:cs="Calibri"/>
          <w:b/>
          <w:sz w:val="32"/>
          <w:szCs w:val="32"/>
        </w:rPr>
        <w:t>2019</w:t>
      </w:r>
    </w:p>
    <w:p w:rsidR="00B956B7" w:rsidRPr="00B956B7" w:rsidRDefault="00B956B7" w:rsidP="002D67F1">
      <w:pPr>
        <w:spacing w:after="0" w:line="240" w:lineRule="auto"/>
        <w:jc w:val="center"/>
        <w:rPr>
          <w:rFonts w:ascii="Times New Roman" w:hAnsi="Times New Roman"/>
          <w:b/>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507"/>
        <w:gridCol w:w="7299"/>
        <w:gridCol w:w="1134"/>
      </w:tblGrid>
      <w:tr w:rsidR="00B44D30" w:rsidRPr="002A3077" w:rsidTr="004D1BBC">
        <w:tc>
          <w:tcPr>
            <w:tcW w:w="2165" w:type="dxa"/>
            <w:gridSpan w:val="2"/>
          </w:tcPr>
          <w:p w:rsidR="00B44D30" w:rsidRPr="00D0416B" w:rsidRDefault="00B44D30" w:rsidP="00241250">
            <w:pPr>
              <w:spacing w:after="0" w:line="240" w:lineRule="auto"/>
              <w:rPr>
                <w:rFonts w:ascii="Arial" w:hAnsi="Arial" w:cs="Arial"/>
                <w:b/>
                <w:szCs w:val="24"/>
              </w:rPr>
            </w:pPr>
            <w:r w:rsidRPr="00D0416B">
              <w:rPr>
                <w:rFonts w:ascii="Arial" w:hAnsi="Arial" w:cs="Arial"/>
                <w:b/>
                <w:szCs w:val="24"/>
              </w:rPr>
              <w:t>Present</w:t>
            </w:r>
          </w:p>
        </w:tc>
        <w:tc>
          <w:tcPr>
            <w:tcW w:w="8433" w:type="dxa"/>
            <w:gridSpan w:val="2"/>
          </w:tcPr>
          <w:p w:rsidR="008F118B" w:rsidRDefault="004D1BBC" w:rsidP="00051ACA">
            <w:pPr>
              <w:spacing w:after="0" w:line="240" w:lineRule="auto"/>
              <w:rPr>
                <w:rFonts w:ascii="Arial" w:hAnsi="Arial" w:cs="Arial"/>
                <w:szCs w:val="24"/>
              </w:rPr>
            </w:pPr>
            <w:r w:rsidRPr="00C6172A">
              <w:rPr>
                <w:rFonts w:ascii="Arial" w:hAnsi="Arial" w:cs="Arial"/>
                <w:szCs w:val="24"/>
              </w:rPr>
              <w:t xml:space="preserve">Mrs Angela Ball (AB) </w:t>
            </w:r>
            <w:r w:rsidR="005F4E6E" w:rsidRPr="005F4E6E">
              <w:rPr>
                <w:rFonts w:ascii="Arial" w:hAnsi="Arial" w:cs="Arial"/>
                <w:szCs w:val="24"/>
              </w:rPr>
              <w:t>(Chair)</w:t>
            </w:r>
            <w:r>
              <w:rPr>
                <w:rFonts w:ascii="Arial" w:hAnsi="Arial" w:cs="Arial"/>
                <w:szCs w:val="24"/>
              </w:rPr>
              <w:tab/>
            </w:r>
            <w:r w:rsidR="005F4E6E">
              <w:rPr>
                <w:rFonts w:ascii="Arial" w:hAnsi="Arial" w:cs="Arial"/>
                <w:szCs w:val="24"/>
              </w:rPr>
              <w:tab/>
            </w:r>
            <w:r w:rsidR="00C6172A" w:rsidRPr="00C6172A">
              <w:rPr>
                <w:rFonts w:ascii="Arial" w:hAnsi="Arial" w:cs="Arial"/>
                <w:szCs w:val="24"/>
              </w:rPr>
              <w:t>Mrs Barbara Connolly (BC)</w:t>
            </w:r>
            <w:r w:rsidR="00B95FB6">
              <w:rPr>
                <w:rFonts w:ascii="Arial" w:hAnsi="Arial" w:cs="Arial"/>
                <w:szCs w:val="24"/>
              </w:rPr>
              <w:tab/>
            </w:r>
            <w:r w:rsidR="00B95FB6">
              <w:rPr>
                <w:rFonts w:ascii="Arial" w:hAnsi="Arial" w:cs="Arial"/>
                <w:szCs w:val="24"/>
              </w:rPr>
              <w:tab/>
            </w:r>
          </w:p>
          <w:p w:rsidR="005F4E6E" w:rsidRDefault="005F4E6E" w:rsidP="00161699">
            <w:pPr>
              <w:spacing w:after="0" w:line="240" w:lineRule="auto"/>
              <w:rPr>
                <w:rFonts w:ascii="Arial" w:hAnsi="Arial" w:cs="Arial"/>
                <w:szCs w:val="24"/>
              </w:rPr>
            </w:pPr>
            <w:r w:rsidRPr="00687888">
              <w:rPr>
                <w:rFonts w:ascii="Arial" w:hAnsi="Arial" w:cs="Arial"/>
              </w:rPr>
              <w:t xml:space="preserve">Miss Deanna </w:t>
            </w:r>
            <w:proofErr w:type="spellStart"/>
            <w:r w:rsidRPr="00687888">
              <w:rPr>
                <w:rFonts w:ascii="Arial" w:hAnsi="Arial" w:cs="Arial"/>
              </w:rPr>
              <w:t>Ginns</w:t>
            </w:r>
            <w:proofErr w:type="spellEnd"/>
            <w:r w:rsidRPr="00687888">
              <w:rPr>
                <w:rFonts w:ascii="Arial" w:hAnsi="Arial" w:cs="Arial"/>
              </w:rPr>
              <w:t xml:space="preserve"> (DG)</w:t>
            </w:r>
            <w:r w:rsidR="008F118B">
              <w:rPr>
                <w:rFonts w:ascii="Arial" w:hAnsi="Arial" w:cs="Arial"/>
              </w:rPr>
              <w:tab/>
            </w:r>
            <w:r w:rsidR="008F118B">
              <w:rPr>
                <w:rFonts w:ascii="Arial" w:hAnsi="Arial" w:cs="Arial"/>
              </w:rPr>
              <w:tab/>
            </w:r>
            <w:r w:rsidR="00687888">
              <w:rPr>
                <w:rFonts w:ascii="Arial" w:hAnsi="Arial" w:cs="Arial"/>
                <w:szCs w:val="24"/>
              </w:rPr>
              <w:t>Mrs Ava Harding-Bell (</w:t>
            </w:r>
            <w:proofErr w:type="spellStart"/>
            <w:r w:rsidR="00687888">
              <w:rPr>
                <w:rFonts w:ascii="Arial" w:hAnsi="Arial" w:cs="Arial"/>
                <w:szCs w:val="24"/>
              </w:rPr>
              <w:t>AHB</w:t>
            </w:r>
            <w:proofErr w:type="spellEnd"/>
            <w:r w:rsidR="00687888">
              <w:rPr>
                <w:rFonts w:ascii="Arial" w:hAnsi="Arial" w:cs="Arial"/>
                <w:szCs w:val="24"/>
              </w:rPr>
              <w:t xml:space="preserve">)  </w:t>
            </w:r>
            <w:r w:rsidR="00687888">
              <w:rPr>
                <w:rFonts w:ascii="Arial" w:hAnsi="Arial" w:cs="Arial"/>
                <w:szCs w:val="24"/>
              </w:rPr>
              <w:tab/>
            </w:r>
            <w:r w:rsidR="00687888">
              <w:rPr>
                <w:rFonts w:ascii="Arial" w:hAnsi="Arial" w:cs="Arial"/>
                <w:szCs w:val="24"/>
              </w:rPr>
              <w:tab/>
            </w:r>
          </w:p>
          <w:p w:rsidR="005F4E6E" w:rsidRDefault="005F4E6E" w:rsidP="00161699">
            <w:pPr>
              <w:spacing w:after="0" w:line="240" w:lineRule="auto"/>
              <w:rPr>
                <w:rFonts w:ascii="Arial" w:hAnsi="Arial" w:cs="Arial"/>
                <w:szCs w:val="24"/>
              </w:rPr>
            </w:pPr>
            <w:r w:rsidRPr="005F4E6E">
              <w:rPr>
                <w:rFonts w:ascii="Arial" w:hAnsi="Arial" w:cs="Arial"/>
                <w:szCs w:val="24"/>
              </w:rPr>
              <w:t>Mrs Linda Jordan (LJ)</w:t>
            </w:r>
            <w:r>
              <w:rPr>
                <w:rFonts w:ascii="Arial" w:hAnsi="Arial" w:cs="Arial"/>
                <w:szCs w:val="24"/>
              </w:rPr>
              <w:tab/>
            </w:r>
            <w:r>
              <w:rPr>
                <w:rFonts w:ascii="Arial" w:hAnsi="Arial" w:cs="Arial"/>
                <w:szCs w:val="24"/>
              </w:rPr>
              <w:tab/>
            </w:r>
            <w:r>
              <w:rPr>
                <w:rFonts w:ascii="Arial" w:hAnsi="Arial" w:cs="Arial"/>
                <w:szCs w:val="24"/>
              </w:rPr>
              <w:tab/>
            </w:r>
            <w:r w:rsidRPr="005F4E6E">
              <w:rPr>
                <w:rFonts w:ascii="Arial" w:hAnsi="Arial" w:cs="Arial"/>
                <w:szCs w:val="24"/>
              </w:rPr>
              <w:t xml:space="preserve">Mr Derek Machin (DM) </w:t>
            </w:r>
            <w:r>
              <w:rPr>
                <w:rFonts w:ascii="Arial" w:hAnsi="Arial" w:cs="Arial"/>
                <w:szCs w:val="24"/>
              </w:rPr>
              <w:tab/>
            </w:r>
            <w:r>
              <w:rPr>
                <w:rFonts w:ascii="Arial" w:hAnsi="Arial" w:cs="Arial"/>
                <w:szCs w:val="24"/>
              </w:rPr>
              <w:tab/>
            </w:r>
          </w:p>
          <w:p w:rsidR="00331B97" w:rsidRDefault="005F4E6E" w:rsidP="00161699">
            <w:pPr>
              <w:spacing w:after="0" w:line="240" w:lineRule="auto"/>
              <w:rPr>
                <w:rFonts w:ascii="Arial" w:hAnsi="Arial" w:cs="Arial"/>
                <w:szCs w:val="24"/>
              </w:rPr>
            </w:pPr>
            <w:r w:rsidRPr="005F4E6E">
              <w:rPr>
                <w:rFonts w:ascii="Arial" w:hAnsi="Arial" w:cs="Arial"/>
                <w:szCs w:val="24"/>
              </w:rPr>
              <w:t>Miss Phyllis Marshall (PM)</w:t>
            </w:r>
            <w:r>
              <w:rPr>
                <w:rFonts w:ascii="Arial" w:hAnsi="Arial" w:cs="Arial"/>
                <w:szCs w:val="24"/>
              </w:rPr>
              <w:tab/>
            </w:r>
            <w:r>
              <w:rPr>
                <w:rFonts w:ascii="Arial" w:hAnsi="Arial" w:cs="Arial"/>
                <w:szCs w:val="24"/>
              </w:rPr>
              <w:tab/>
            </w:r>
            <w:r w:rsidR="00331B97" w:rsidRPr="00331B97">
              <w:rPr>
                <w:rFonts w:ascii="Arial" w:hAnsi="Arial" w:cs="Arial"/>
                <w:szCs w:val="24"/>
              </w:rPr>
              <w:t xml:space="preserve">Mrs Margaret Down (MD), </w:t>
            </w:r>
          </w:p>
          <w:p w:rsidR="008F118B" w:rsidRDefault="008F118B" w:rsidP="00161699">
            <w:pPr>
              <w:spacing w:after="0" w:line="240" w:lineRule="auto"/>
              <w:rPr>
                <w:rFonts w:ascii="Arial" w:hAnsi="Arial" w:cs="Arial"/>
                <w:szCs w:val="24"/>
              </w:rPr>
            </w:pPr>
            <w:r w:rsidRPr="008F118B">
              <w:rPr>
                <w:rFonts w:ascii="Arial" w:hAnsi="Arial" w:cs="Arial"/>
                <w:szCs w:val="24"/>
              </w:rPr>
              <w:t xml:space="preserve">Mrs Janet Poston (JP), </w:t>
            </w:r>
            <w:r>
              <w:rPr>
                <w:rFonts w:ascii="Arial" w:hAnsi="Arial" w:cs="Arial"/>
                <w:szCs w:val="24"/>
              </w:rPr>
              <w:tab/>
            </w:r>
            <w:r>
              <w:rPr>
                <w:rFonts w:ascii="Arial" w:hAnsi="Arial" w:cs="Arial"/>
                <w:szCs w:val="24"/>
              </w:rPr>
              <w:tab/>
            </w:r>
            <w:r w:rsidRPr="008F118B">
              <w:rPr>
                <w:rFonts w:ascii="Arial" w:hAnsi="Arial" w:cs="Arial"/>
                <w:szCs w:val="24"/>
              </w:rPr>
              <w:t>Mrs Sandra Thompson (ST),</w:t>
            </w:r>
          </w:p>
          <w:p w:rsidR="0004480A" w:rsidRDefault="00331B97" w:rsidP="00331B97">
            <w:pPr>
              <w:spacing w:after="0" w:line="240" w:lineRule="auto"/>
              <w:rPr>
                <w:rFonts w:ascii="Arial" w:hAnsi="Arial" w:cs="Arial"/>
                <w:szCs w:val="24"/>
              </w:rPr>
            </w:pPr>
            <w:r w:rsidRPr="00331B97">
              <w:rPr>
                <w:rFonts w:ascii="Arial" w:hAnsi="Arial" w:cs="Arial"/>
                <w:szCs w:val="24"/>
              </w:rPr>
              <w:t xml:space="preserve">Mr Ramon </w:t>
            </w:r>
            <w:proofErr w:type="spellStart"/>
            <w:r w:rsidRPr="00331B97">
              <w:rPr>
                <w:rFonts w:ascii="Arial" w:hAnsi="Arial" w:cs="Arial"/>
                <w:szCs w:val="24"/>
              </w:rPr>
              <w:t>Kemmett</w:t>
            </w:r>
            <w:proofErr w:type="spellEnd"/>
            <w:r w:rsidRPr="00331B97">
              <w:rPr>
                <w:rFonts w:ascii="Arial" w:hAnsi="Arial" w:cs="Arial"/>
                <w:szCs w:val="24"/>
              </w:rPr>
              <w:t xml:space="preserve"> (</w:t>
            </w:r>
            <w:proofErr w:type="spellStart"/>
            <w:r w:rsidRPr="00331B97">
              <w:rPr>
                <w:rFonts w:ascii="Arial" w:hAnsi="Arial" w:cs="Arial"/>
                <w:szCs w:val="24"/>
              </w:rPr>
              <w:t>RK</w:t>
            </w:r>
            <w:proofErr w:type="spellEnd"/>
            <w:r w:rsidRPr="00331B97">
              <w:rPr>
                <w:rFonts w:ascii="Arial" w:hAnsi="Arial" w:cs="Arial"/>
                <w:szCs w:val="24"/>
              </w:rPr>
              <w:t>),</w:t>
            </w:r>
            <w:r>
              <w:rPr>
                <w:rFonts w:ascii="Arial" w:hAnsi="Arial" w:cs="Arial"/>
                <w:szCs w:val="24"/>
              </w:rPr>
              <w:tab/>
            </w:r>
            <w:r>
              <w:rPr>
                <w:rFonts w:ascii="Arial" w:hAnsi="Arial" w:cs="Arial"/>
                <w:szCs w:val="24"/>
              </w:rPr>
              <w:tab/>
            </w:r>
            <w:r w:rsidR="00B44D30" w:rsidRPr="00D0416B">
              <w:rPr>
                <w:rFonts w:ascii="Arial" w:hAnsi="Arial" w:cs="Arial"/>
                <w:szCs w:val="24"/>
              </w:rPr>
              <w:t xml:space="preserve">Mr </w:t>
            </w:r>
            <w:r w:rsidR="00B44D30">
              <w:rPr>
                <w:rFonts w:ascii="Arial" w:hAnsi="Arial" w:cs="Arial"/>
                <w:szCs w:val="24"/>
              </w:rPr>
              <w:t xml:space="preserve">David </w:t>
            </w:r>
            <w:r w:rsidR="00B44D30" w:rsidRPr="00D0416B">
              <w:rPr>
                <w:rFonts w:ascii="Arial" w:hAnsi="Arial" w:cs="Arial"/>
                <w:szCs w:val="24"/>
              </w:rPr>
              <w:t xml:space="preserve">Harding </w:t>
            </w:r>
            <w:r w:rsidR="00B44D30">
              <w:rPr>
                <w:rFonts w:ascii="Arial" w:hAnsi="Arial" w:cs="Arial"/>
                <w:szCs w:val="24"/>
              </w:rPr>
              <w:t>(DH) (Practice Manager)</w:t>
            </w:r>
          </w:p>
          <w:p w:rsidR="00331B97" w:rsidRPr="00D0416B" w:rsidRDefault="008F118B" w:rsidP="00331B97">
            <w:pPr>
              <w:spacing w:after="0" w:line="240" w:lineRule="auto"/>
              <w:rPr>
                <w:rFonts w:ascii="Arial" w:hAnsi="Arial" w:cs="Arial"/>
                <w:szCs w:val="24"/>
              </w:rPr>
            </w:pPr>
            <w:r>
              <w:rPr>
                <w:rFonts w:ascii="Arial" w:hAnsi="Arial" w:cs="Arial"/>
                <w:szCs w:val="24"/>
              </w:rPr>
              <w:t>Mrs Fiona Anderson (</w:t>
            </w:r>
            <w:r w:rsidR="00331B97">
              <w:rPr>
                <w:rFonts w:ascii="Arial" w:hAnsi="Arial" w:cs="Arial"/>
                <w:szCs w:val="24"/>
              </w:rPr>
              <w:t>FA)</w:t>
            </w:r>
          </w:p>
        </w:tc>
      </w:tr>
      <w:tr w:rsidR="00B44D30" w:rsidRPr="002A3077" w:rsidTr="004D1BBC">
        <w:tc>
          <w:tcPr>
            <w:tcW w:w="2165" w:type="dxa"/>
            <w:gridSpan w:val="2"/>
          </w:tcPr>
          <w:p w:rsidR="00B44D30" w:rsidRPr="009F2D3E" w:rsidRDefault="00B44D30" w:rsidP="00241250">
            <w:pPr>
              <w:spacing w:after="0" w:line="240" w:lineRule="auto"/>
              <w:rPr>
                <w:rFonts w:ascii="Arial" w:hAnsi="Arial" w:cs="Arial"/>
                <w:b/>
                <w:szCs w:val="24"/>
              </w:rPr>
            </w:pPr>
            <w:r w:rsidRPr="00D0416B">
              <w:rPr>
                <w:rFonts w:ascii="Arial" w:hAnsi="Arial" w:cs="Arial"/>
                <w:b/>
                <w:szCs w:val="24"/>
              </w:rPr>
              <w:t xml:space="preserve">Apologies </w:t>
            </w:r>
          </w:p>
        </w:tc>
        <w:tc>
          <w:tcPr>
            <w:tcW w:w="8433" w:type="dxa"/>
            <w:gridSpan w:val="2"/>
          </w:tcPr>
          <w:p w:rsidR="00B44D30" w:rsidRPr="00C6172A" w:rsidRDefault="008F118B" w:rsidP="008F118B">
            <w:pPr>
              <w:spacing w:after="0" w:line="240" w:lineRule="auto"/>
              <w:rPr>
                <w:rFonts w:ascii="Arial" w:hAnsi="Arial" w:cs="Arial"/>
                <w:szCs w:val="24"/>
              </w:rPr>
            </w:pPr>
            <w:r w:rsidRPr="008F118B">
              <w:rPr>
                <w:rFonts w:ascii="Arial" w:hAnsi="Arial" w:cs="Arial"/>
                <w:szCs w:val="24"/>
              </w:rPr>
              <w:t>Mr Michael Atkinson (MA)</w:t>
            </w:r>
            <w:r>
              <w:rPr>
                <w:rFonts w:ascii="Arial" w:hAnsi="Arial" w:cs="Arial"/>
                <w:szCs w:val="24"/>
              </w:rPr>
              <w:t xml:space="preserve">, </w:t>
            </w:r>
            <w:r w:rsidRPr="008F118B">
              <w:rPr>
                <w:rFonts w:ascii="Arial" w:hAnsi="Arial" w:cs="Arial"/>
                <w:szCs w:val="24"/>
              </w:rPr>
              <w:t>Mr Gerald Greatrix (GG)</w:t>
            </w:r>
            <w:r>
              <w:rPr>
                <w:rFonts w:ascii="Arial" w:hAnsi="Arial" w:cs="Arial"/>
                <w:szCs w:val="24"/>
              </w:rPr>
              <w:t xml:space="preserve">, </w:t>
            </w:r>
            <w:r w:rsidR="00B95FB6" w:rsidRPr="00B95FB6">
              <w:rPr>
                <w:rFonts w:ascii="Arial" w:hAnsi="Arial" w:cs="Arial"/>
                <w:szCs w:val="24"/>
              </w:rPr>
              <w:t xml:space="preserve">Mr William </w:t>
            </w:r>
            <w:proofErr w:type="spellStart"/>
            <w:r w:rsidR="00B95FB6" w:rsidRPr="00B95FB6">
              <w:rPr>
                <w:rFonts w:ascii="Arial" w:hAnsi="Arial" w:cs="Arial"/>
                <w:szCs w:val="24"/>
              </w:rPr>
              <w:t>McAreavey</w:t>
            </w:r>
            <w:proofErr w:type="spellEnd"/>
            <w:r w:rsidR="00B95FB6" w:rsidRPr="00B95FB6">
              <w:rPr>
                <w:rFonts w:ascii="Arial" w:hAnsi="Arial" w:cs="Arial"/>
                <w:szCs w:val="24"/>
              </w:rPr>
              <w:t xml:space="preserve"> (WM)</w:t>
            </w:r>
            <w:r w:rsidR="00331B97" w:rsidRPr="00331B97">
              <w:rPr>
                <w:rFonts w:ascii="Arial" w:hAnsi="Arial" w:cs="Arial"/>
                <w:szCs w:val="24"/>
              </w:rPr>
              <w:t xml:space="preserve"> </w:t>
            </w:r>
          </w:p>
        </w:tc>
      </w:tr>
      <w:tr w:rsidR="00D0416B" w:rsidRPr="002A3077" w:rsidTr="004D1BBC">
        <w:trPr>
          <w:trHeight w:val="185"/>
        </w:trPr>
        <w:tc>
          <w:tcPr>
            <w:tcW w:w="2165" w:type="dxa"/>
            <w:gridSpan w:val="2"/>
          </w:tcPr>
          <w:p w:rsidR="00D0416B" w:rsidRPr="00D0416B" w:rsidRDefault="00D0416B" w:rsidP="00241250">
            <w:pPr>
              <w:spacing w:after="0" w:line="240" w:lineRule="auto"/>
              <w:rPr>
                <w:rFonts w:ascii="Arial" w:hAnsi="Arial" w:cs="Arial"/>
                <w:b/>
                <w:szCs w:val="24"/>
              </w:rPr>
            </w:pPr>
            <w:r w:rsidRPr="00D0416B">
              <w:rPr>
                <w:rFonts w:ascii="Arial" w:hAnsi="Arial" w:cs="Arial"/>
                <w:b/>
                <w:szCs w:val="24"/>
              </w:rPr>
              <w:t>In Attendance</w:t>
            </w:r>
          </w:p>
        </w:tc>
        <w:tc>
          <w:tcPr>
            <w:tcW w:w="7299" w:type="dxa"/>
          </w:tcPr>
          <w:p w:rsidR="00D0416B" w:rsidRPr="00B44D30" w:rsidRDefault="00D0416B" w:rsidP="00C339DF">
            <w:pPr>
              <w:spacing w:after="0" w:line="240" w:lineRule="auto"/>
              <w:rPr>
                <w:rFonts w:ascii="Arial" w:hAnsi="Arial" w:cs="Arial"/>
                <w:szCs w:val="24"/>
              </w:rPr>
            </w:pPr>
          </w:p>
        </w:tc>
        <w:tc>
          <w:tcPr>
            <w:tcW w:w="1134" w:type="dxa"/>
          </w:tcPr>
          <w:p w:rsidR="00D0416B" w:rsidRPr="00D0416B" w:rsidRDefault="00D0416B" w:rsidP="006C6551">
            <w:pPr>
              <w:spacing w:after="0" w:line="240" w:lineRule="auto"/>
              <w:rPr>
                <w:rFonts w:ascii="Arial" w:hAnsi="Arial" w:cs="Arial"/>
                <w:b/>
                <w:szCs w:val="24"/>
              </w:rPr>
            </w:pPr>
            <w:r w:rsidRPr="00D0416B">
              <w:rPr>
                <w:rFonts w:ascii="Arial" w:hAnsi="Arial" w:cs="Arial"/>
                <w:b/>
                <w:szCs w:val="24"/>
              </w:rPr>
              <w:t>Action</w:t>
            </w:r>
            <w:r>
              <w:rPr>
                <w:rFonts w:ascii="Arial" w:hAnsi="Arial" w:cs="Arial"/>
                <w:b/>
                <w:szCs w:val="24"/>
              </w:rPr>
              <w:t>s</w:t>
            </w:r>
          </w:p>
        </w:tc>
      </w:tr>
      <w:tr w:rsidR="001673C9" w:rsidRPr="002A3077" w:rsidTr="00BD287B">
        <w:trPr>
          <w:trHeight w:val="409"/>
        </w:trPr>
        <w:tc>
          <w:tcPr>
            <w:tcW w:w="10598" w:type="dxa"/>
            <w:gridSpan w:val="4"/>
          </w:tcPr>
          <w:p w:rsidR="001673C9" w:rsidRDefault="001673C9" w:rsidP="0094598A">
            <w:pPr>
              <w:spacing w:after="0" w:line="240" w:lineRule="auto"/>
              <w:rPr>
                <w:rFonts w:ascii="Arial" w:hAnsi="Arial" w:cs="Arial"/>
                <w:sz w:val="24"/>
                <w:szCs w:val="24"/>
              </w:rPr>
            </w:pPr>
          </w:p>
          <w:p w:rsidR="001673C9" w:rsidRDefault="005F4E6E" w:rsidP="0094598A">
            <w:pPr>
              <w:spacing w:after="0" w:line="240" w:lineRule="auto"/>
              <w:rPr>
                <w:rFonts w:ascii="Arial" w:hAnsi="Arial" w:cs="Arial"/>
                <w:sz w:val="24"/>
                <w:szCs w:val="24"/>
              </w:rPr>
            </w:pPr>
            <w:r>
              <w:rPr>
                <w:rFonts w:ascii="Arial" w:hAnsi="Arial" w:cs="Arial"/>
                <w:sz w:val="24"/>
                <w:szCs w:val="24"/>
              </w:rPr>
              <w:t xml:space="preserve">Mrs Ball </w:t>
            </w:r>
            <w:r w:rsidR="001673C9" w:rsidRPr="001673C9">
              <w:rPr>
                <w:rFonts w:ascii="Arial" w:hAnsi="Arial" w:cs="Arial"/>
                <w:sz w:val="24"/>
                <w:szCs w:val="24"/>
              </w:rPr>
              <w:t>welcomed everyone to the meeting and thanked everyone of such a good turnout</w:t>
            </w:r>
            <w:r w:rsidR="001673C9">
              <w:rPr>
                <w:rFonts w:ascii="Arial" w:hAnsi="Arial" w:cs="Arial"/>
                <w:sz w:val="24"/>
                <w:szCs w:val="24"/>
              </w:rPr>
              <w:t>.</w:t>
            </w:r>
          </w:p>
          <w:p w:rsidR="001673C9" w:rsidRDefault="005F4E6E" w:rsidP="0094598A">
            <w:pPr>
              <w:spacing w:after="0" w:line="240" w:lineRule="auto"/>
              <w:rPr>
                <w:rFonts w:ascii="Arial" w:hAnsi="Arial" w:cs="Arial"/>
                <w:sz w:val="24"/>
                <w:szCs w:val="24"/>
              </w:rPr>
            </w:pPr>
            <w:r>
              <w:rPr>
                <w:rFonts w:ascii="Arial" w:hAnsi="Arial" w:cs="Arial"/>
                <w:sz w:val="24"/>
                <w:szCs w:val="24"/>
              </w:rPr>
              <w:t>The meeting began at 6.30</w:t>
            </w:r>
            <w:r w:rsidR="001673C9">
              <w:rPr>
                <w:rFonts w:ascii="Arial" w:hAnsi="Arial" w:cs="Arial"/>
                <w:sz w:val="24"/>
                <w:szCs w:val="24"/>
              </w:rPr>
              <w:t xml:space="preserve"> p.m.</w:t>
            </w:r>
          </w:p>
          <w:p w:rsidR="001673C9" w:rsidRPr="001673C9" w:rsidRDefault="001673C9" w:rsidP="0094598A">
            <w:pPr>
              <w:spacing w:after="0" w:line="240" w:lineRule="auto"/>
              <w:rPr>
                <w:rFonts w:ascii="Arial" w:hAnsi="Arial" w:cs="Arial"/>
                <w:sz w:val="24"/>
                <w:szCs w:val="24"/>
              </w:rPr>
            </w:pPr>
          </w:p>
        </w:tc>
      </w:tr>
      <w:tr w:rsidR="0018228B" w:rsidRPr="002A3077" w:rsidTr="004D5328">
        <w:trPr>
          <w:trHeight w:val="409"/>
        </w:trPr>
        <w:tc>
          <w:tcPr>
            <w:tcW w:w="658" w:type="dxa"/>
          </w:tcPr>
          <w:p w:rsidR="0018228B" w:rsidRPr="000249ED" w:rsidRDefault="0018228B" w:rsidP="0094598A">
            <w:pPr>
              <w:spacing w:after="0" w:line="240" w:lineRule="auto"/>
              <w:rPr>
                <w:rFonts w:ascii="Arial" w:hAnsi="Arial" w:cs="Arial"/>
                <w:b/>
                <w:sz w:val="24"/>
                <w:szCs w:val="24"/>
              </w:rPr>
            </w:pPr>
            <w:r>
              <w:rPr>
                <w:rFonts w:ascii="Arial" w:hAnsi="Arial" w:cs="Arial"/>
                <w:b/>
                <w:sz w:val="24"/>
                <w:szCs w:val="24"/>
              </w:rPr>
              <w:t>1.</w:t>
            </w:r>
          </w:p>
        </w:tc>
        <w:tc>
          <w:tcPr>
            <w:tcW w:w="8806" w:type="dxa"/>
            <w:gridSpan w:val="2"/>
          </w:tcPr>
          <w:p w:rsidR="0018228B" w:rsidRPr="0018228B" w:rsidRDefault="00331B97" w:rsidP="0018228B">
            <w:pPr>
              <w:tabs>
                <w:tab w:val="left" w:pos="567"/>
              </w:tabs>
              <w:rPr>
                <w:rFonts w:ascii="Tahoma" w:hAnsi="Tahoma" w:cs="Tahoma"/>
                <w:sz w:val="24"/>
                <w:szCs w:val="16"/>
              </w:rPr>
            </w:pPr>
            <w:r>
              <w:rPr>
                <w:rFonts w:ascii="Tahoma" w:hAnsi="Tahoma" w:cs="Tahoma"/>
                <w:b/>
                <w:sz w:val="24"/>
                <w:szCs w:val="16"/>
              </w:rPr>
              <w:t xml:space="preserve">Apologies – </w:t>
            </w:r>
            <w:r w:rsidRPr="00B95FB6">
              <w:rPr>
                <w:rFonts w:ascii="Tahoma" w:hAnsi="Tahoma" w:cs="Tahoma"/>
                <w:sz w:val="24"/>
                <w:szCs w:val="16"/>
              </w:rPr>
              <w:t>as above</w:t>
            </w:r>
          </w:p>
        </w:tc>
        <w:tc>
          <w:tcPr>
            <w:tcW w:w="1134" w:type="dxa"/>
          </w:tcPr>
          <w:p w:rsidR="0018228B" w:rsidRPr="000249ED" w:rsidRDefault="0018228B" w:rsidP="0094598A">
            <w:pPr>
              <w:spacing w:after="0" w:line="240" w:lineRule="auto"/>
              <w:rPr>
                <w:rFonts w:ascii="Arial" w:hAnsi="Arial" w:cs="Arial"/>
                <w:b/>
                <w:sz w:val="24"/>
                <w:szCs w:val="24"/>
              </w:rPr>
            </w:pPr>
          </w:p>
        </w:tc>
      </w:tr>
      <w:tr w:rsidR="008F118B" w:rsidRPr="002A3077" w:rsidTr="004D5328">
        <w:trPr>
          <w:trHeight w:val="409"/>
        </w:trPr>
        <w:tc>
          <w:tcPr>
            <w:tcW w:w="658" w:type="dxa"/>
          </w:tcPr>
          <w:p w:rsidR="008F118B" w:rsidRPr="000249ED" w:rsidRDefault="008F118B" w:rsidP="008F118B">
            <w:pPr>
              <w:spacing w:after="0" w:line="240" w:lineRule="auto"/>
              <w:rPr>
                <w:rFonts w:ascii="Arial" w:hAnsi="Arial" w:cs="Arial"/>
                <w:b/>
                <w:sz w:val="24"/>
                <w:szCs w:val="24"/>
              </w:rPr>
            </w:pPr>
            <w:r>
              <w:rPr>
                <w:rFonts w:ascii="Arial" w:hAnsi="Arial" w:cs="Arial"/>
                <w:b/>
                <w:sz w:val="24"/>
                <w:szCs w:val="24"/>
              </w:rPr>
              <w:t>2</w:t>
            </w:r>
            <w:r w:rsidRPr="000249ED">
              <w:rPr>
                <w:rFonts w:ascii="Arial" w:hAnsi="Arial" w:cs="Arial"/>
                <w:b/>
                <w:sz w:val="24"/>
                <w:szCs w:val="24"/>
              </w:rPr>
              <w:t>.</w:t>
            </w:r>
          </w:p>
        </w:tc>
        <w:tc>
          <w:tcPr>
            <w:tcW w:w="8806" w:type="dxa"/>
            <w:gridSpan w:val="2"/>
          </w:tcPr>
          <w:p w:rsidR="008F118B" w:rsidRDefault="008F118B" w:rsidP="008F118B">
            <w:pPr>
              <w:tabs>
                <w:tab w:val="left" w:pos="193"/>
              </w:tabs>
              <w:ind w:right="-693"/>
              <w:rPr>
                <w:rFonts w:ascii="Tahoma" w:hAnsi="Tahoma" w:cs="Tahoma"/>
                <w:b/>
                <w:sz w:val="24"/>
                <w:szCs w:val="24"/>
              </w:rPr>
            </w:pPr>
            <w:r>
              <w:rPr>
                <w:rFonts w:ascii="Tahoma" w:hAnsi="Tahoma" w:cs="Tahoma"/>
                <w:b/>
                <w:sz w:val="24"/>
                <w:szCs w:val="24"/>
              </w:rPr>
              <w:t xml:space="preserve">Minutes of Last Meeting - </w:t>
            </w:r>
            <w:r>
              <w:rPr>
                <w:rFonts w:ascii="Tahoma" w:hAnsi="Tahoma" w:cs="Tahoma"/>
                <w:sz w:val="24"/>
                <w:szCs w:val="24"/>
              </w:rPr>
              <w:t>29</w:t>
            </w:r>
            <w:r w:rsidRPr="008E639A">
              <w:rPr>
                <w:rFonts w:ascii="Tahoma" w:hAnsi="Tahoma" w:cs="Tahoma"/>
                <w:sz w:val="24"/>
                <w:szCs w:val="24"/>
                <w:vertAlign w:val="superscript"/>
              </w:rPr>
              <w:t>th</w:t>
            </w:r>
            <w:r w:rsidR="008E639A">
              <w:rPr>
                <w:rFonts w:ascii="Tahoma" w:hAnsi="Tahoma" w:cs="Tahoma"/>
                <w:sz w:val="24"/>
                <w:szCs w:val="24"/>
              </w:rPr>
              <w:t xml:space="preserve"> </w:t>
            </w:r>
            <w:bookmarkStart w:id="0" w:name="_GoBack"/>
            <w:bookmarkEnd w:id="0"/>
            <w:r>
              <w:rPr>
                <w:rFonts w:ascii="Tahoma" w:hAnsi="Tahoma" w:cs="Tahoma"/>
                <w:sz w:val="24"/>
                <w:szCs w:val="24"/>
              </w:rPr>
              <w:t>May 2019</w:t>
            </w:r>
          </w:p>
          <w:p w:rsidR="008F118B" w:rsidRDefault="008F118B" w:rsidP="008F118B">
            <w:pPr>
              <w:numPr>
                <w:ilvl w:val="0"/>
                <w:numId w:val="35"/>
              </w:numPr>
              <w:tabs>
                <w:tab w:val="left" w:pos="567"/>
              </w:tabs>
              <w:spacing w:after="0" w:line="240" w:lineRule="auto"/>
              <w:ind w:left="476" w:right="-693"/>
              <w:contextualSpacing/>
              <w:rPr>
                <w:rFonts w:ascii="Tahoma" w:hAnsi="Tahoma" w:cs="Tahoma"/>
                <w:b/>
                <w:sz w:val="24"/>
                <w:szCs w:val="24"/>
              </w:rPr>
            </w:pPr>
            <w:r>
              <w:rPr>
                <w:rFonts w:ascii="Tahoma" w:hAnsi="Tahoma" w:cs="Tahoma"/>
                <w:sz w:val="24"/>
                <w:szCs w:val="24"/>
              </w:rPr>
              <w:t>Matters Arising</w:t>
            </w:r>
          </w:p>
          <w:p w:rsidR="008F118B" w:rsidRDefault="008F118B" w:rsidP="008F118B">
            <w:pPr>
              <w:numPr>
                <w:ilvl w:val="1"/>
                <w:numId w:val="35"/>
              </w:numPr>
              <w:tabs>
                <w:tab w:val="left" w:pos="567"/>
              </w:tabs>
              <w:spacing w:after="0" w:line="240" w:lineRule="auto"/>
              <w:ind w:left="902" w:right="34"/>
              <w:contextualSpacing/>
              <w:rPr>
                <w:rFonts w:ascii="Tahoma" w:hAnsi="Tahoma" w:cs="Tahoma"/>
                <w:sz w:val="24"/>
                <w:szCs w:val="24"/>
              </w:rPr>
            </w:pPr>
            <w:r>
              <w:rPr>
                <w:rFonts w:ascii="Tahoma" w:hAnsi="Tahoma" w:cs="Tahoma"/>
                <w:sz w:val="24"/>
                <w:szCs w:val="24"/>
              </w:rPr>
              <w:t xml:space="preserve">Updated Constitution – DH has amended the constitution and copies were issued to the members. </w:t>
            </w:r>
            <w:proofErr w:type="spellStart"/>
            <w:r w:rsidR="00AB3C50">
              <w:rPr>
                <w:rFonts w:ascii="Tahoma" w:hAnsi="Tahoma" w:cs="Tahoma"/>
                <w:sz w:val="24"/>
                <w:szCs w:val="24"/>
              </w:rPr>
              <w:t>AHB</w:t>
            </w:r>
            <w:proofErr w:type="spellEnd"/>
            <w:r w:rsidR="00AB3C50">
              <w:rPr>
                <w:rFonts w:ascii="Tahoma" w:hAnsi="Tahoma" w:cs="Tahoma"/>
                <w:sz w:val="24"/>
                <w:szCs w:val="24"/>
              </w:rPr>
              <w:t xml:space="preserve"> asked if we should add PPG under the title to make it clear that this was the Swineshead Patient Participation Group. It was agreed that Patient forum was sufficient. </w:t>
            </w:r>
          </w:p>
          <w:p w:rsidR="008F118B" w:rsidRDefault="008F118B" w:rsidP="008F118B">
            <w:pPr>
              <w:numPr>
                <w:ilvl w:val="1"/>
                <w:numId w:val="35"/>
              </w:numPr>
              <w:tabs>
                <w:tab w:val="left" w:pos="567"/>
              </w:tabs>
              <w:spacing w:after="0" w:line="240" w:lineRule="auto"/>
              <w:ind w:left="902"/>
              <w:contextualSpacing/>
              <w:rPr>
                <w:rFonts w:ascii="Tahoma" w:hAnsi="Tahoma" w:cs="Tahoma"/>
                <w:sz w:val="24"/>
                <w:szCs w:val="24"/>
              </w:rPr>
            </w:pPr>
            <w:r>
              <w:rPr>
                <w:rFonts w:ascii="Tahoma" w:hAnsi="Tahoma" w:cs="Tahoma"/>
                <w:sz w:val="24"/>
                <w:szCs w:val="24"/>
              </w:rPr>
              <w:t xml:space="preserve">Facebook post – Because DH does not always see different posts he requested that any member of the group that see a negative comment should reply to the person and tell them if they are not happy with the service they should contact David Harding, Practice Manager at the surgery.  </w:t>
            </w:r>
          </w:p>
          <w:p w:rsidR="008F118B" w:rsidRDefault="008F118B" w:rsidP="008F118B">
            <w:pPr>
              <w:numPr>
                <w:ilvl w:val="1"/>
                <w:numId w:val="35"/>
              </w:numPr>
              <w:tabs>
                <w:tab w:val="left" w:pos="567"/>
              </w:tabs>
              <w:spacing w:after="0" w:line="240" w:lineRule="auto"/>
              <w:ind w:left="902"/>
              <w:contextualSpacing/>
              <w:rPr>
                <w:rFonts w:ascii="Tahoma" w:hAnsi="Tahoma" w:cs="Tahoma"/>
                <w:sz w:val="24"/>
                <w:szCs w:val="24"/>
              </w:rPr>
            </w:pPr>
            <w:r>
              <w:rPr>
                <w:rFonts w:ascii="Tahoma" w:hAnsi="Tahoma" w:cs="Tahoma"/>
                <w:sz w:val="24"/>
                <w:szCs w:val="24"/>
              </w:rPr>
              <w:t>Pro-pulse ear irrigation – DH confirmed the cost of an additional item would be £158 – The group agreed to fund this.</w:t>
            </w:r>
          </w:p>
          <w:p w:rsidR="008F118B" w:rsidRDefault="008F118B" w:rsidP="008F118B">
            <w:pPr>
              <w:pStyle w:val="ListParagraph"/>
              <w:numPr>
                <w:ilvl w:val="1"/>
                <w:numId w:val="35"/>
              </w:numPr>
              <w:ind w:left="902"/>
              <w:rPr>
                <w:rFonts w:ascii="Tahoma" w:hAnsi="Tahoma" w:cs="Tahoma"/>
                <w:sz w:val="24"/>
                <w:szCs w:val="24"/>
              </w:rPr>
            </w:pPr>
            <w:r w:rsidRPr="008F118B">
              <w:rPr>
                <w:rFonts w:ascii="Tahoma" w:hAnsi="Tahoma" w:cs="Tahoma"/>
                <w:sz w:val="24"/>
                <w:szCs w:val="24"/>
              </w:rPr>
              <w:t>Doppler - DH confirmed the cost of an additional item would be £</w:t>
            </w:r>
            <w:r>
              <w:rPr>
                <w:rFonts w:ascii="Tahoma" w:hAnsi="Tahoma" w:cs="Tahoma"/>
                <w:sz w:val="24"/>
                <w:szCs w:val="24"/>
              </w:rPr>
              <w:t>455.51 for the Doppler and £243.79 for the probe</w:t>
            </w:r>
            <w:r w:rsidRPr="008F118B">
              <w:rPr>
                <w:rFonts w:ascii="Tahoma" w:hAnsi="Tahoma" w:cs="Tahoma"/>
                <w:sz w:val="24"/>
                <w:szCs w:val="24"/>
              </w:rPr>
              <w:t xml:space="preserve"> </w:t>
            </w:r>
            <w:r>
              <w:rPr>
                <w:rFonts w:ascii="Tahoma" w:hAnsi="Tahoma" w:cs="Tahoma"/>
                <w:sz w:val="24"/>
                <w:szCs w:val="24"/>
              </w:rPr>
              <w:t>– The group agreed to fund this.</w:t>
            </w:r>
          </w:p>
        </w:tc>
        <w:tc>
          <w:tcPr>
            <w:tcW w:w="1134" w:type="dxa"/>
          </w:tcPr>
          <w:p w:rsidR="008F118B" w:rsidRPr="000249ED" w:rsidRDefault="008F118B" w:rsidP="008F118B">
            <w:pPr>
              <w:spacing w:after="0" w:line="240" w:lineRule="auto"/>
              <w:rPr>
                <w:rFonts w:ascii="Arial" w:hAnsi="Arial" w:cs="Arial"/>
                <w:b/>
                <w:sz w:val="24"/>
                <w:szCs w:val="24"/>
              </w:rPr>
            </w:pPr>
          </w:p>
        </w:tc>
      </w:tr>
      <w:tr w:rsidR="008F118B" w:rsidRPr="002A3077" w:rsidTr="004D5328">
        <w:tc>
          <w:tcPr>
            <w:tcW w:w="658" w:type="dxa"/>
          </w:tcPr>
          <w:p w:rsidR="008F118B" w:rsidRPr="000249ED" w:rsidRDefault="008F118B" w:rsidP="008F118B">
            <w:pPr>
              <w:spacing w:after="0" w:line="240" w:lineRule="auto"/>
              <w:rPr>
                <w:rFonts w:ascii="Arial" w:hAnsi="Arial" w:cs="Arial"/>
                <w:b/>
                <w:sz w:val="24"/>
                <w:szCs w:val="24"/>
              </w:rPr>
            </w:pPr>
            <w:r>
              <w:rPr>
                <w:rFonts w:ascii="Arial" w:hAnsi="Arial" w:cs="Arial"/>
                <w:b/>
                <w:sz w:val="24"/>
                <w:szCs w:val="24"/>
              </w:rPr>
              <w:t>3</w:t>
            </w:r>
            <w:r w:rsidRPr="000249ED">
              <w:rPr>
                <w:rFonts w:ascii="Arial" w:hAnsi="Arial" w:cs="Arial"/>
                <w:b/>
                <w:sz w:val="24"/>
                <w:szCs w:val="24"/>
              </w:rPr>
              <w:t>.</w:t>
            </w:r>
          </w:p>
        </w:tc>
        <w:tc>
          <w:tcPr>
            <w:tcW w:w="8806" w:type="dxa"/>
            <w:gridSpan w:val="2"/>
          </w:tcPr>
          <w:p w:rsidR="008F118B" w:rsidRDefault="008F118B" w:rsidP="008F118B">
            <w:pPr>
              <w:tabs>
                <w:tab w:val="left" w:pos="567"/>
              </w:tabs>
              <w:ind w:right="-693"/>
              <w:rPr>
                <w:rFonts w:ascii="Tahoma" w:hAnsi="Tahoma" w:cs="Tahoma"/>
                <w:b/>
                <w:sz w:val="24"/>
                <w:szCs w:val="24"/>
              </w:rPr>
            </w:pPr>
            <w:r>
              <w:rPr>
                <w:rFonts w:ascii="Tahoma" w:hAnsi="Tahoma" w:cs="Tahoma"/>
                <w:b/>
                <w:sz w:val="24"/>
                <w:szCs w:val="24"/>
              </w:rPr>
              <w:t>Practice Update</w:t>
            </w:r>
          </w:p>
          <w:p w:rsidR="008F118B" w:rsidRDefault="008F118B" w:rsidP="008F118B">
            <w:pPr>
              <w:numPr>
                <w:ilvl w:val="0"/>
                <w:numId w:val="35"/>
              </w:numPr>
              <w:tabs>
                <w:tab w:val="left" w:pos="476"/>
              </w:tabs>
              <w:spacing w:after="0" w:line="240" w:lineRule="auto"/>
              <w:ind w:right="-693" w:hanging="527"/>
              <w:contextualSpacing/>
              <w:rPr>
                <w:rFonts w:ascii="Tahoma" w:hAnsi="Tahoma" w:cs="Tahoma"/>
                <w:sz w:val="24"/>
                <w:szCs w:val="24"/>
              </w:rPr>
            </w:pPr>
            <w:r>
              <w:rPr>
                <w:rFonts w:ascii="Tahoma" w:hAnsi="Tahoma" w:cs="Tahoma"/>
                <w:sz w:val="24"/>
                <w:szCs w:val="24"/>
              </w:rPr>
              <w:t>Complaints</w:t>
            </w:r>
          </w:p>
          <w:p w:rsidR="008F118B" w:rsidRDefault="008F118B" w:rsidP="006C5022">
            <w:pPr>
              <w:numPr>
                <w:ilvl w:val="1"/>
                <w:numId w:val="35"/>
              </w:numPr>
              <w:tabs>
                <w:tab w:val="left" w:pos="476"/>
              </w:tabs>
              <w:spacing w:after="0" w:line="240" w:lineRule="auto"/>
              <w:ind w:left="902"/>
              <w:contextualSpacing/>
              <w:rPr>
                <w:rFonts w:ascii="Tahoma" w:hAnsi="Tahoma" w:cs="Tahoma"/>
                <w:sz w:val="24"/>
                <w:szCs w:val="24"/>
              </w:rPr>
            </w:pPr>
            <w:r>
              <w:rPr>
                <w:rFonts w:ascii="Tahoma" w:hAnsi="Tahoma" w:cs="Tahoma"/>
                <w:sz w:val="24"/>
                <w:szCs w:val="24"/>
              </w:rPr>
              <w:t xml:space="preserve">The practice has one on-going complaint which is being </w:t>
            </w:r>
            <w:r w:rsidR="006C5022">
              <w:rPr>
                <w:rFonts w:ascii="Tahoma" w:hAnsi="Tahoma" w:cs="Tahoma"/>
                <w:sz w:val="24"/>
                <w:szCs w:val="24"/>
              </w:rPr>
              <w:t>managed by NHSE. The p</w:t>
            </w:r>
            <w:r w:rsidR="006C5022" w:rsidRPr="006C5022">
              <w:rPr>
                <w:rFonts w:ascii="Tahoma" w:hAnsi="Tahoma" w:cs="Tahoma"/>
                <w:sz w:val="24"/>
                <w:szCs w:val="24"/>
              </w:rPr>
              <w:t xml:space="preserve">atient claimed </w:t>
            </w:r>
            <w:proofErr w:type="spellStart"/>
            <w:r w:rsidR="006C5022" w:rsidRPr="006C5022">
              <w:rPr>
                <w:rFonts w:ascii="Tahoma" w:hAnsi="Tahoma" w:cs="Tahoma"/>
                <w:sz w:val="24"/>
                <w:szCs w:val="24"/>
              </w:rPr>
              <w:t>Mis</w:t>
            </w:r>
            <w:proofErr w:type="spellEnd"/>
            <w:r w:rsidR="006C5022" w:rsidRPr="006C5022">
              <w:rPr>
                <w:rFonts w:ascii="Tahoma" w:hAnsi="Tahoma" w:cs="Tahoma"/>
                <w:sz w:val="24"/>
                <w:szCs w:val="24"/>
              </w:rPr>
              <w:t xml:space="preserve">-diagnosis, delay in treatment, poor care by GP, EMAS, ULHT and LCHS. Dr Kelly replied ref the GP part </w:t>
            </w:r>
            <w:r w:rsidR="006C5022">
              <w:rPr>
                <w:rFonts w:ascii="Tahoma" w:hAnsi="Tahoma" w:cs="Tahoma"/>
                <w:sz w:val="24"/>
                <w:szCs w:val="24"/>
              </w:rPr>
              <w:t>and this has been reviewed by an independent GP who agreed that the practice made the correct diagnosis. However they thought the referral process could have been better. The practice followed NHS Lincolnshire’s referral pathway and therefore the pathway needs to be reviewed by the Clinical Commissioning Group.</w:t>
            </w:r>
          </w:p>
          <w:p w:rsidR="006C5022" w:rsidRDefault="006C5022" w:rsidP="006C5022">
            <w:pPr>
              <w:numPr>
                <w:ilvl w:val="1"/>
                <w:numId w:val="35"/>
              </w:numPr>
              <w:tabs>
                <w:tab w:val="left" w:pos="476"/>
              </w:tabs>
              <w:spacing w:after="0" w:line="240" w:lineRule="auto"/>
              <w:ind w:left="902"/>
              <w:contextualSpacing/>
              <w:rPr>
                <w:rFonts w:ascii="Tahoma" w:hAnsi="Tahoma" w:cs="Tahoma"/>
                <w:sz w:val="24"/>
                <w:szCs w:val="24"/>
              </w:rPr>
            </w:pPr>
            <w:r>
              <w:rPr>
                <w:rFonts w:ascii="Tahoma" w:hAnsi="Tahoma" w:cs="Tahoma"/>
                <w:sz w:val="24"/>
                <w:szCs w:val="24"/>
              </w:rPr>
              <w:lastRenderedPageBreak/>
              <w:t xml:space="preserve">A Patient has complained because she was unable to get her father’s wound redressed. It was explained that this service is not provided by the GP surgery and Lincolnshire Community Health Services (LCHS) were responsible for providing this care. The lack of DN clinic appointments means the patients are being </w:t>
            </w:r>
            <w:proofErr w:type="spellStart"/>
            <w:r>
              <w:rPr>
                <w:rFonts w:ascii="Tahoma" w:hAnsi="Tahoma" w:cs="Tahoma"/>
                <w:sz w:val="24"/>
                <w:szCs w:val="24"/>
              </w:rPr>
              <w:t>visisted</w:t>
            </w:r>
            <w:proofErr w:type="spellEnd"/>
            <w:r>
              <w:rPr>
                <w:rFonts w:ascii="Tahoma" w:hAnsi="Tahoma" w:cs="Tahoma"/>
                <w:sz w:val="24"/>
                <w:szCs w:val="24"/>
              </w:rPr>
              <w:t xml:space="preserve"> by the community nurses who then complain to the patient asking them why they did not go to the surgery for the dressing to be changed there. Catch 22! causing d</w:t>
            </w:r>
          </w:p>
          <w:p w:rsidR="008F118B" w:rsidRDefault="008F118B" w:rsidP="008F118B">
            <w:pPr>
              <w:numPr>
                <w:ilvl w:val="0"/>
                <w:numId w:val="35"/>
              </w:numPr>
              <w:tabs>
                <w:tab w:val="left" w:pos="476"/>
              </w:tabs>
              <w:spacing w:after="0" w:line="240" w:lineRule="auto"/>
              <w:ind w:right="-693" w:hanging="527"/>
              <w:contextualSpacing/>
              <w:rPr>
                <w:rFonts w:ascii="Tahoma" w:hAnsi="Tahoma" w:cs="Tahoma"/>
                <w:sz w:val="24"/>
                <w:szCs w:val="24"/>
              </w:rPr>
            </w:pPr>
            <w:r>
              <w:rPr>
                <w:rFonts w:ascii="Tahoma" w:hAnsi="Tahoma" w:cs="Tahoma"/>
                <w:sz w:val="24"/>
                <w:szCs w:val="24"/>
              </w:rPr>
              <w:t>Compliments</w:t>
            </w:r>
            <w:r w:rsidR="006C5022">
              <w:rPr>
                <w:rFonts w:ascii="Tahoma" w:hAnsi="Tahoma" w:cs="Tahoma"/>
                <w:sz w:val="24"/>
                <w:szCs w:val="24"/>
              </w:rPr>
              <w:t xml:space="preserve"> – Nil of Note</w:t>
            </w:r>
          </w:p>
          <w:p w:rsidR="008F118B" w:rsidRDefault="008F118B" w:rsidP="006C5022">
            <w:pPr>
              <w:numPr>
                <w:ilvl w:val="0"/>
                <w:numId w:val="35"/>
              </w:numPr>
              <w:tabs>
                <w:tab w:val="left" w:pos="476"/>
              </w:tabs>
              <w:spacing w:after="0" w:line="240" w:lineRule="auto"/>
              <w:ind w:right="-693" w:hanging="527"/>
              <w:contextualSpacing/>
              <w:rPr>
                <w:rFonts w:ascii="Tahoma" w:hAnsi="Tahoma" w:cs="Tahoma"/>
                <w:sz w:val="24"/>
                <w:szCs w:val="24"/>
              </w:rPr>
            </w:pPr>
            <w:r>
              <w:rPr>
                <w:rFonts w:ascii="Tahoma" w:hAnsi="Tahoma" w:cs="Tahoma"/>
                <w:sz w:val="24"/>
                <w:szCs w:val="24"/>
              </w:rPr>
              <w:t>Suggestions</w:t>
            </w:r>
            <w:r w:rsidR="006C5022">
              <w:rPr>
                <w:rFonts w:ascii="Tahoma" w:hAnsi="Tahoma" w:cs="Tahoma"/>
                <w:sz w:val="24"/>
                <w:szCs w:val="24"/>
              </w:rPr>
              <w:t xml:space="preserve"> – </w:t>
            </w:r>
            <w:r w:rsidR="006C5022" w:rsidRPr="006C5022">
              <w:rPr>
                <w:rFonts w:ascii="Tahoma" w:hAnsi="Tahoma" w:cs="Tahoma"/>
                <w:sz w:val="24"/>
                <w:szCs w:val="24"/>
              </w:rPr>
              <w:t>Nil of Note</w:t>
            </w:r>
          </w:p>
          <w:p w:rsidR="008F118B" w:rsidRDefault="008F118B" w:rsidP="006C5022">
            <w:pPr>
              <w:numPr>
                <w:ilvl w:val="0"/>
                <w:numId w:val="35"/>
              </w:numPr>
              <w:tabs>
                <w:tab w:val="left" w:pos="476"/>
              </w:tabs>
              <w:spacing w:after="0" w:line="240" w:lineRule="auto"/>
              <w:ind w:right="-693" w:hanging="527"/>
              <w:contextualSpacing/>
              <w:rPr>
                <w:rFonts w:ascii="Tahoma" w:hAnsi="Tahoma" w:cs="Tahoma"/>
                <w:sz w:val="24"/>
                <w:szCs w:val="24"/>
              </w:rPr>
            </w:pPr>
            <w:r>
              <w:rPr>
                <w:rFonts w:ascii="Tahoma" w:hAnsi="Tahoma" w:cs="Tahoma"/>
                <w:sz w:val="24"/>
                <w:szCs w:val="24"/>
              </w:rPr>
              <w:t>Significant Events</w:t>
            </w:r>
            <w:r w:rsidR="006C5022">
              <w:rPr>
                <w:rFonts w:ascii="Tahoma" w:hAnsi="Tahoma" w:cs="Tahoma"/>
                <w:sz w:val="24"/>
                <w:szCs w:val="24"/>
              </w:rPr>
              <w:t xml:space="preserve"> </w:t>
            </w:r>
            <w:r w:rsidR="006C5022" w:rsidRPr="006C5022">
              <w:rPr>
                <w:rFonts w:ascii="Tahoma" w:hAnsi="Tahoma" w:cs="Tahoma"/>
                <w:sz w:val="24"/>
                <w:szCs w:val="24"/>
              </w:rPr>
              <w:t>– Nil of Note</w:t>
            </w:r>
          </w:p>
          <w:p w:rsidR="008F118B" w:rsidRDefault="008F118B" w:rsidP="008F118B">
            <w:pPr>
              <w:numPr>
                <w:ilvl w:val="0"/>
                <w:numId w:val="35"/>
              </w:numPr>
              <w:tabs>
                <w:tab w:val="left" w:pos="476"/>
              </w:tabs>
              <w:spacing w:after="0" w:line="240" w:lineRule="auto"/>
              <w:ind w:right="-693" w:hanging="527"/>
              <w:contextualSpacing/>
              <w:rPr>
                <w:rFonts w:ascii="Tahoma" w:hAnsi="Tahoma" w:cs="Tahoma"/>
                <w:sz w:val="24"/>
                <w:szCs w:val="24"/>
              </w:rPr>
            </w:pPr>
            <w:r>
              <w:rPr>
                <w:rFonts w:ascii="Tahoma" w:hAnsi="Tahoma" w:cs="Tahoma"/>
                <w:sz w:val="24"/>
                <w:szCs w:val="24"/>
              </w:rPr>
              <w:t>Staff Changes</w:t>
            </w:r>
          </w:p>
          <w:p w:rsidR="006C5022" w:rsidRDefault="006C5022" w:rsidP="006C5022">
            <w:pPr>
              <w:numPr>
                <w:ilvl w:val="1"/>
                <w:numId w:val="35"/>
              </w:numPr>
              <w:tabs>
                <w:tab w:val="left" w:pos="476"/>
              </w:tabs>
              <w:spacing w:after="0" w:line="240" w:lineRule="auto"/>
              <w:ind w:left="902" w:right="34" w:hanging="426"/>
              <w:contextualSpacing/>
              <w:rPr>
                <w:rFonts w:ascii="Tahoma" w:hAnsi="Tahoma" w:cs="Tahoma"/>
                <w:sz w:val="24"/>
                <w:szCs w:val="24"/>
              </w:rPr>
            </w:pPr>
            <w:r>
              <w:rPr>
                <w:rFonts w:ascii="Tahoma" w:hAnsi="Tahoma" w:cs="Tahoma"/>
                <w:sz w:val="24"/>
                <w:szCs w:val="24"/>
              </w:rPr>
              <w:t xml:space="preserve">Charlotte Taylor-Cook has been employed as a bank admin worker and while she is home from University. </w:t>
            </w:r>
          </w:p>
          <w:p w:rsidR="006C5022" w:rsidRDefault="006C5022" w:rsidP="006C5022">
            <w:pPr>
              <w:numPr>
                <w:ilvl w:val="1"/>
                <w:numId w:val="35"/>
              </w:numPr>
              <w:tabs>
                <w:tab w:val="left" w:pos="476"/>
              </w:tabs>
              <w:spacing w:after="0" w:line="240" w:lineRule="auto"/>
              <w:ind w:left="902" w:right="34" w:hanging="426"/>
              <w:contextualSpacing/>
              <w:rPr>
                <w:rFonts w:ascii="Tahoma" w:hAnsi="Tahoma" w:cs="Tahoma"/>
                <w:sz w:val="24"/>
                <w:szCs w:val="24"/>
              </w:rPr>
            </w:pPr>
            <w:r w:rsidRPr="006C5022">
              <w:rPr>
                <w:rFonts w:ascii="Tahoma" w:hAnsi="Tahoma" w:cs="Tahoma"/>
                <w:sz w:val="24"/>
                <w:szCs w:val="24"/>
              </w:rPr>
              <w:t xml:space="preserve">Dr </w:t>
            </w:r>
            <w:proofErr w:type="spellStart"/>
            <w:r w:rsidRPr="006C5022">
              <w:rPr>
                <w:rFonts w:ascii="Tahoma" w:hAnsi="Tahoma" w:cs="Tahoma"/>
                <w:sz w:val="24"/>
                <w:szCs w:val="24"/>
              </w:rPr>
              <w:t>Kuzyszyn-Krasinska</w:t>
            </w:r>
            <w:proofErr w:type="spellEnd"/>
            <w:r>
              <w:rPr>
                <w:rFonts w:ascii="Tahoma" w:hAnsi="Tahoma" w:cs="Tahoma"/>
                <w:sz w:val="24"/>
                <w:szCs w:val="24"/>
              </w:rPr>
              <w:t xml:space="preserve"> is an International recruited GP that has been placed at Swineshead for additional training. She is being mentored by Dr Kelly and will be with us for 12 weeks.</w:t>
            </w:r>
          </w:p>
          <w:p w:rsidR="008F118B" w:rsidRDefault="008F118B" w:rsidP="008F118B">
            <w:pPr>
              <w:tabs>
                <w:tab w:val="left" w:pos="567"/>
              </w:tabs>
              <w:ind w:left="720" w:right="-693"/>
              <w:contextualSpacing/>
              <w:rPr>
                <w:rFonts w:ascii="Tahoma" w:hAnsi="Tahoma" w:cs="Tahoma"/>
                <w:sz w:val="16"/>
                <w:szCs w:val="24"/>
              </w:rPr>
            </w:pPr>
          </w:p>
        </w:tc>
        <w:tc>
          <w:tcPr>
            <w:tcW w:w="1134" w:type="dxa"/>
          </w:tcPr>
          <w:p w:rsidR="008F118B" w:rsidRPr="000249ED" w:rsidRDefault="008F118B" w:rsidP="008F118B">
            <w:pPr>
              <w:spacing w:after="0" w:line="240" w:lineRule="auto"/>
              <w:rPr>
                <w:rFonts w:ascii="Arial" w:hAnsi="Arial" w:cs="Arial"/>
                <w:b/>
                <w:sz w:val="24"/>
                <w:szCs w:val="24"/>
              </w:rPr>
            </w:pPr>
          </w:p>
        </w:tc>
      </w:tr>
      <w:tr w:rsidR="008F118B" w:rsidRPr="002A3077" w:rsidTr="004D5328">
        <w:trPr>
          <w:trHeight w:val="845"/>
        </w:trPr>
        <w:tc>
          <w:tcPr>
            <w:tcW w:w="658" w:type="dxa"/>
          </w:tcPr>
          <w:p w:rsidR="008F118B" w:rsidRPr="000249ED" w:rsidRDefault="008F118B" w:rsidP="008F118B">
            <w:pPr>
              <w:spacing w:after="0" w:line="240" w:lineRule="auto"/>
              <w:rPr>
                <w:rFonts w:ascii="Arial" w:hAnsi="Arial" w:cs="Arial"/>
                <w:b/>
                <w:sz w:val="24"/>
                <w:szCs w:val="24"/>
              </w:rPr>
            </w:pPr>
            <w:r>
              <w:rPr>
                <w:rFonts w:ascii="Arial" w:hAnsi="Arial" w:cs="Arial"/>
                <w:b/>
                <w:sz w:val="24"/>
                <w:szCs w:val="24"/>
              </w:rPr>
              <w:lastRenderedPageBreak/>
              <w:t>4</w:t>
            </w:r>
            <w:r w:rsidRPr="000249ED">
              <w:rPr>
                <w:rFonts w:ascii="Arial" w:hAnsi="Arial" w:cs="Arial"/>
                <w:b/>
                <w:sz w:val="24"/>
                <w:szCs w:val="24"/>
              </w:rPr>
              <w:t>.</w:t>
            </w:r>
          </w:p>
        </w:tc>
        <w:tc>
          <w:tcPr>
            <w:tcW w:w="8806" w:type="dxa"/>
            <w:gridSpan w:val="2"/>
          </w:tcPr>
          <w:p w:rsidR="008F118B" w:rsidRDefault="008F118B" w:rsidP="008F118B">
            <w:pPr>
              <w:tabs>
                <w:tab w:val="left" w:pos="567"/>
              </w:tabs>
              <w:ind w:right="-693"/>
              <w:rPr>
                <w:rFonts w:ascii="Tahoma" w:hAnsi="Tahoma" w:cs="Tahoma"/>
                <w:b/>
                <w:sz w:val="24"/>
                <w:szCs w:val="24"/>
              </w:rPr>
            </w:pPr>
            <w:r>
              <w:rPr>
                <w:rFonts w:ascii="Tahoma" w:hAnsi="Tahoma" w:cs="Tahoma"/>
                <w:b/>
                <w:sz w:val="24"/>
                <w:szCs w:val="24"/>
              </w:rPr>
              <w:t>Update on Fundraising Activities</w:t>
            </w:r>
          </w:p>
          <w:p w:rsidR="008F118B" w:rsidRDefault="008F118B" w:rsidP="006C5022">
            <w:pPr>
              <w:numPr>
                <w:ilvl w:val="0"/>
                <w:numId w:val="35"/>
              </w:numPr>
              <w:tabs>
                <w:tab w:val="left" w:pos="476"/>
              </w:tabs>
              <w:spacing w:after="0" w:line="240" w:lineRule="auto"/>
              <w:ind w:left="618" w:right="-693" w:hanging="425"/>
              <w:contextualSpacing/>
              <w:rPr>
                <w:rFonts w:ascii="Tahoma" w:hAnsi="Tahoma" w:cs="Tahoma"/>
                <w:sz w:val="24"/>
                <w:szCs w:val="24"/>
              </w:rPr>
            </w:pPr>
            <w:r>
              <w:rPr>
                <w:rFonts w:ascii="Tahoma" w:hAnsi="Tahoma" w:cs="Tahoma"/>
                <w:sz w:val="24"/>
                <w:szCs w:val="24"/>
              </w:rPr>
              <w:t>Current funds available</w:t>
            </w:r>
            <w:r w:rsidR="006C5022">
              <w:rPr>
                <w:rFonts w:ascii="Tahoma" w:hAnsi="Tahoma" w:cs="Tahoma"/>
                <w:sz w:val="24"/>
                <w:szCs w:val="24"/>
              </w:rPr>
              <w:t xml:space="preserve"> – The latest balance sheet is attached at Annex A.</w:t>
            </w:r>
          </w:p>
          <w:p w:rsidR="006C5022" w:rsidRDefault="006C5022" w:rsidP="006C5022">
            <w:pPr>
              <w:numPr>
                <w:ilvl w:val="0"/>
                <w:numId w:val="35"/>
              </w:numPr>
              <w:tabs>
                <w:tab w:val="left" w:pos="476"/>
              </w:tabs>
              <w:spacing w:after="0" w:line="240" w:lineRule="auto"/>
              <w:ind w:left="476" w:hanging="283"/>
              <w:contextualSpacing/>
              <w:rPr>
                <w:rFonts w:ascii="Tahoma" w:hAnsi="Tahoma" w:cs="Tahoma"/>
                <w:sz w:val="24"/>
                <w:szCs w:val="24"/>
              </w:rPr>
            </w:pPr>
            <w:r>
              <w:rPr>
                <w:rFonts w:ascii="Tahoma" w:hAnsi="Tahoma" w:cs="Tahoma"/>
                <w:sz w:val="24"/>
                <w:szCs w:val="24"/>
              </w:rPr>
              <w:t>AB asked if the Flu dates had been agreed. FA confirmed that the first clinic will be on Saturday 5</w:t>
            </w:r>
            <w:r w:rsidRPr="006C5022">
              <w:rPr>
                <w:rFonts w:ascii="Tahoma" w:hAnsi="Tahoma" w:cs="Tahoma"/>
                <w:sz w:val="24"/>
                <w:szCs w:val="24"/>
                <w:vertAlign w:val="superscript"/>
              </w:rPr>
              <w:t>th</w:t>
            </w:r>
            <w:r>
              <w:rPr>
                <w:rFonts w:ascii="Tahoma" w:hAnsi="Tahoma" w:cs="Tahoma"/>
                <w:sz w:val="24"/>
                <w:szCs w:val="24"/>
              </w:rPr>
              <w:t xml:space="preserve"> October. A second clinic will be held on Saturday 19</w:t>
            </w:r>
            <w:r w:rsidRPr="006C5022">
              <w:rPr>
                <w:rFonts w:ascii="Tahoma" w:hAnsi="Tahoma" w:cs="Tahoma"/>
                <w:sz w:val="24"/>
                <w:szCs w:val="24"/>
                <w:vertAlign w:val="superscript"/>
              </w:rPr>
              <w:t>th</w:t>
            </w:r>
            <w:r>
              <w:rPr>
                <w:rFonts w:ascii="Tahoma" w:hAnsi="Tahoma" w:cs="Tahoma"/>
                <w:sz w:val="24"/>
                <w:szCs w:val="24"/>
              </w:rPr>
              <w:t xml:space="preserve"> October. The Donington clinic will be a Wednesday but the date has not been confirmed yet. AB asked if anyone would be kind enough to donate a Tombola prize they would be welcomed. Any members of the group who would like to help selling the tickets on the 5</w:t>
            </w:r>
            <w:r w:rsidRPr="006C5022">
              <w:rPr>
                <w:rFonts w:ascii="Tahoma" w:hAnsi="Tahoma" w:cs="Tahoma"/>
                <w:sz w:val="24"/>
                <w:szCs w:val="24"/>
                <w:vertAlign w:val="superscript"/>
              </w:rPr>
              <w:t>th</w:t>
            </w:r>
            <w:r>
              <w:rPr>
                <w:rFonts w:ascii="Tahoma" w:hAnsi="Tahoma" w:cs="Tahoma"/>
                <w:sz w:val="24"/>
                <w:szCs w:val="24"/>
              </w:rPr>
              <w:t xml:space="preserve"> October please let AB know.</w:t>
            </w:r>
          </w:p>
          <w:p w:rsidR="008F118B" w:rsidRPr="006C5022" w:rsidRDefault="006C5022" w:rsidP="006C5022">
            <w:pPr>
              <w:numPr>
                <w:ilvl w:val="0"/>
                <w:numId w:val="35"/>
              </w:numPr>
              <w:tabs>
                <w:tab w:val="left" w:pos="476"/>
              </w:tabs>
              <w:spacing w:after="0" w:line="240" w:lineRule="auto"/>
              <w:ind w:left="476" w:hanging="283"/>
              <w:contextualSpacing/>
              <w:rPr>
                <w:rFonts w:ascii="Tahoma" w:hAnsi="Tahoma" w:cs="Tahoma"/>
                <w:sz w:val="16"/>
                <w:szCs w:val="24"/>
              </w:rPr>
            </w:pPr>
            <w:r w:rsidRPr="006C5022">
              <w:rPr>
                <w:rFonts w:ascii="Tahoma" w:hAnsi="Tahoma" w:cs="Tahoma"/>
                <w:sz w:val="24"/>
                <w:szCs w:val="24"/>
              </w:rPr>
              <w:t>LJ said the Swineshead Village Hall concert is on 27</w:t>
            </w:r>
            <w:r w:rsidRPr="006C5022">
              <w:rPr>
                <w:rFonts w:ascii="Tahoma" w:hAnsi="Tahoma" w:cs="Tahoma"/>
                <w:sz w:val="24"/>
                <w:szCs w:val="24"/>
                <w:vertAlign w:val="superscript"/>
              </w:rPr>
              <w:t>th</w:t>
            </w:r>
            <w:r w:rsidRPr="006C5022">
              <w:rPr>
                <w:rFonts w:ascii="Tahoma" w:hAnsi="Tahoma" w:cs="Tahoma"/>
                <w:sz w:val="24"/>
                <w:szCs w:val="24"/>
              </w:rPr>
              <w:t xml:space="preserve"> October. Tombola prizes will be required for this so any donations would be welcome.</w:t>
            </w:r>
          </w:p>
          <w:p w:rsidR="006C5022" w:rsidRDefault="006C5022" w:rsidP="006C5022">
            <w:pPr>
              <w:tabs>
                <w:tab w:val="left" w:pos="476"/>
              </w:tabs>
              <w:spacing w:after="0" w:line="240" w:lineRule="auto"/>
              <w:ind w:left="476"/>
              <w:contextualSpacing/>
              <w:rPr>
                <w:rFonts w:ascii="Tahoma" w:hAnsi="Tahoma" w:cs="Tahoma"/>
                <w:sz w:val="16"/>
                <w:szCs w:val="24"/>
              </w:rPr>
            </w:pPr>
          </w:p>
        </w:tc>
        <w:tc>
          <w:tcPr>
            <w:tcW w:w="1134" w:type="dxa"/>
          </w:tcPr>
          <w:p w:rsidR="008F118B" w:rsidRPr="000249ED" w:rsidRDefault="008F118B" w:rsidP="008F118B">
            <w:pPr>
              <w:spacing w:after="0" w:line="240" w:lineRule="auto"/>
              <w:rPr>
                <w:rFonts w:ascii="Arial" w:hAnsi="Arial" w:cs="Arial"/>
                <w:b/>
                <w:sz w:val="24"/>
                <w:szCs w:val="24"/>
              </w:rPr>
            </w:pPr>
          </w:p>
        </w:tc>
      </w:tr>
      <w:tr w:rsidR="008F118B" w:rsidRPr="002A3077" w:rsidTr="004D5328">
        <w:trPr>
          <w:trHeight w:val="1553"/>
        </w:trPr>
        <w:tc>
          <w:tcPr>
            <w:tcW w:w="658" w:type="dxa"/>
          </w:tcPr>
          <w:p w:rsidR="008F118B" w:rsidRPr="000249ED" w:rsidRDefault="008F118B" w:rsidP="008F118B">
            <w:pPr>
              <w:spacing w:after="0" w:line="240" w:lineRule="auto"/>
              <w:rPr>
                <w:rFonts w:ascii="Arial" w:hAnsi="Arial" w:cs="Arial"/>
                <w:b/>
                <w:sz w:val="24"/>
                <w:szCs w:val="24"/>
              </w:rPr>
            </w:pPr>
            <w:r>
              <w:rPr>
                <w:rFonts w:ascii="Arial" w:hAnsi="Arial" w:cs="Arial"/>
                <w:b/>
                <w:sz w:val="24"/>
                <w:szCs w:val="24"/>
              </w:rPr>
              <w:t>5</w:t>
            </w:r>
            <w:r w:rsidRPr="000249ED">
              <w:rPr>
                <w:rFonts w:ascii="Arial" w:hAnsi="Arial" w:cs="Arial"/>
                <w:b/>
                <w:sz w:val="24"/>
                <w:szCs w:val="24"/>
              </w:rPr>
              <w:t>.</w:t>
            </w:r>
          </w:p>
        </w:tc>
        <w:tc>
          <w:tcPr>
            <w:tcW w:w="8806" w:type="dxa"/>
            <w:gridSpan w:val="2"/>
          </w:tcPr>
          <w:p w:rsidR="008F118B" w:rsidRDefault="008F118B" w:rsidP="008F118B">
            <w:pPr>
              <w:tabs>
                <w:tab w:val="left" w:pos="567"/>
              </w:tabs>
              <w:ind w:right="-693"/>
              <w:rPr>
                <w:rFonts w:ascii="Tahoma" w:hAnsi="Tahoma" w:cs="Tahoma"/>
                <w:b/>
                <w:sz w:val="24"/>
                <w:szCs w:val="24"/>
              </w:rPr>
            </w:pPr>
            <w:proofErr w:type="spellStart"/>
            <w:r>
              <w:rPr>
                <w:rFonts w:ascii="Tahoma" w:hAnsi="Tahoma" w:cs="Tahoma"/>
                <w:b/>
                <w:sz w:val="24"/>
                <w:szCs w:val="24"/>
              </w:rPr>
              <w:t>NAPP</w:t>
            </w:r>
            <w:proofErr w:type="spellEnd"/>
            <w:r>
              <w:rPr>
                <w:rFonts w:ascii="Tahoma" w:hAnsi="Tahoma" w:cs="Tahoma"/>
                <w:b/>
                <w:sz w:val="24"/>
                <w:szCs w:val="24"/>
              </w:rPr>
              <w:t xml:space="preserve"> Newsletters</w:t>
            </w:r>
          </w:p>
          <w:p w:rsidR="008F118B" w:rsidRDefault="006C5022" w:rsidP="006C5022">
            <w:pPr>
              <w:pStyle w:val="ListParagraph"/>
              <w:numPr>
                <w:ilvl w:val="0"/>
                <w:numId w:val="36"/>
              </w:numPr>
              <w:tabs>
                <w:tab w:val="left" w:pos="567"/>
              </w:tabs>
              <w:spacing w:after="0" w:line="240" w:lineRule="auto"/>
              <w:ind w:left="476" w:right="-693" w:hanging="283"/>
              <w:rPr>
                <w:rFonts w:ascii="Tahoma" w:hAnsi="Tahoma" w:cs="Tahoma"/>
                <w:sz w:val="24"/>
                <w:szCs w:val="24"/>
              </w:rPr>
            </w:pPr>
            <w:r>
              <w:rPr>
                <w:rFonts w:ascii="Tahoma" w:hAnsi="Tahoma" w:cs="Tahoma"/>
                <w:sz w:val="24"/>
                <w:szCs w:val="24"/>
              </w:rPr>
              <w:t xml:space="preserve">DH gave the June </w:t>
            </w:r>
            <w:r w:rsidR="008F118B">
              <w:rPr>
                <w:rFonts w:ascii="Tahoma" w:hAnsi="Tahoma" w:cs="Tahoma"/>
                <w:sz w:val="24"/>
                <w:szCs w:val="24"/>
              </w:rPr>
              <w:t>19</w:t>
            </w:r>
            <w:r>
              <w:rPr>
                <w:rFonts w:ascii="Tahoma" w:hAnsi="Tahoma" w:cs="Tahoma"/>
                <w:sz w:val="24"/>
                <w:szCs w:val="24"/>
              </w:rPr>
              <w:t xml:space="preserve"> issue of the </w:t>
            </w:r>
            <w:proofErr w:type="spellStart"/>
            <w:r>
              <w:rPr>
                <w:rFonts w:ascii="Tahoma" w:hAnsi="Tahoma" w:cs="Tahoma"/>
                <w:sz w:val="24"/>
                <w:szCs w:val="24"/>
              </w:rPr>
              <w:t>NAPP</w:t>
            </w:r>
            <w:proofErr w:type="spellEnd"/>
            <w:r>
              <w:rPr>
                <w:rFonts w:ascii="Tahoma" w:hAnsi="Tahoma" w:cs="Tahoma"/>
                <w:sz w:val="24"/>
                <w:szCs w:val="24"/>
              </w:rPr>
              <w:t xml:space="preserve"> Newsletter.</w:t>
            </w:r>
          </w:p>
          <w:p w:rsidR="006C5022" w:rsidRDefault="006C5022" w:rsidP="006C5022">
            <w:pPr>
              <w:pStyle w:val="ListParagraph"/>
              <w:numPr>
                <w:ilvl w:val="0"/>
                <w:numId w:val="36"/>
              </w:numPr>
              <w:tabs>
                <w:tab w:val="left" w:pos="567"/>
              </w:tabs>
              <w:spacing w:after="0" w:line="240" w:lineRule="auto"/>
              <w:ind w:left="476" w:hanging="283"/>
              <w:rPr>
                <w:rFonts w:ascii="Tahoma" w:hAnsi="Tahoma" w:cs="Tahoma"/>
                <w:sz w:val="24"/>
                <w:szCs w:val="24"/>
              </w:rPr>
            </w:pPr>
            <w:r>
              <w:rPr>
                <w:rFonts w:ascii="Tahoma" w:hAnsi="Tahoma" w:cs="Tahoma"/>
                <w:sz w:val="24"/>
                <w:szCs w:val="24"/>
              </w:rPr>
              <w:t xml:space="preserve">AB said that once the subscription had expired it had previously been agreed that the group would no longer subscribe. </w:t>
            </w:r>
          </w:p>
          <w:p w:rsidR="008F118B" w:rsidRPr="006C5022" w:rsidRDefault="006C5022" w:rsidP="006C5022">
            <w:pPr>
              <w:pStyle w:val="ListParagraph"/>
              <w:numPr>
                <w:ilvl w:val="0"/>
                <w:numId w:val="36"/>
              </w:numPr>
              <w:tabs>
                <w:tab w:val="left" w:pos="567"/>
              </w:tabs>
              <w:spacing w:after="0" w:line="240" w:lineRule="auto"/>
              <w:ind w:left="476" w:hanging="283"/>
              <w:rPr>
                <w:rFonts w:ascii="Tahoma" w:hAnsi="Tahoma" w:cs="Tahoma"/>
                <w:sz w:val="16"/>
                <w:szCs w:val="24"/>
              </w:rPr>
            </w:pPr>
            <w:r>
              <w:rPr>
                <w:rFonts w:ascii="Tahoma" w:hAnsi="Tahoma" w:cs="Tahoma"/>
                <w:sz w:val="24"/>
                <w:szCs w:val="24"/>
              </w:rPr>
              <w:t>AB explained that she has attended a PPG Chairs meeting and the raising of funds for equipment is no longer considered to be appropriate as the GP’s may feel embarrassed. It was previously decided that the group would continue to raise funds for additional equipment which will enhance patient care and convenience. As long as the accounts are audited (this is performed by the Practice Accountants annually) and the equipment purchased is additional to the equipment bought by the practice this will not be an issue.</w:t>
            </w:r>
          </w:p>
          <w:p w:rsidR="006C5022" w:rsidRDefault="006C5022" w:rsidP="006C5022">
            <w:pPr>
              <w:pStyle w:val="ListParagraph"/>
              <w:numPr>
                <w:ilvl w:val="0"/>
                <w:numId w:val="36"/>
              </w:numPr>
              <w:tabs>
                <w:tab w:val="left" w:pos="567"/>
              </w:tabs>
              <w:spacing w:after="0" w:line="240" w:lineRule="auto"/>
              <w:ind w:left="476" w:hanging="283"/>
              <w:rPr>
                <w:rFonts w:ascii="Tahoma" w:hAnsi="Tahoma" w:cs="Tahoma"/>
                <w:sz w:val="16"/>
                <w:szCs w:val="24"/>
              </w:rPr>
            </w:pPr>
          </w:p>
        </w:tc>
        <w:tc>
          <w:tcPr>
            <w:tcW w:w="1134" w:type="dxa"/>
          </w:tcPr>
          <w:p w:rsidR="008F118B" w:rsidRDefault="008F118B" w:rsidP="008F118B">
            <w:pPr>
              <w:spacing w:after="0" w:line="240" w:lineRule="auto"/>
              <w:rPr>
                <w:rFonts w:ascii="Arial" w:hAnsi="Arial" w:cs="Arial"/>
                <w:b/>
                <w:sz w:val="24"/>
                <w:szCs w:val="24"/>
              </w:rPr>
            </w:pPr>
          </w:p>
          <w:p w:rsidR="008F118B" w:rsidRDefault="008F118B" w:rsidP="008F118B">
            <w:pPr>
              <w:spacing w:after="0" w:line="240" w:lineRule="auto"/>
              <w:rPr>
                <w:rFonts w:ascii="Arial" w:hAnsi="Arial" w:cs="Arial"/>
                <w:b/>
                <w:sz w:val="24"/>
                <w:szCs w:val="24"/>
              </w:rPr>
            </w:pPr>
          </w:p>
          <w:p w:rsidR="008F118B" w:rsidRDefault="008F118B" w:rsidP="008F118B">
            <w:pPr>
              <w:spacing w:after="0" w:line="240" w:lineRule="auto"/>
              <w:rPr>
                <w:rFonts w:ascii="Arial" w:hAnsi="Arial" w:cs="Arial"/>
                <w:b/>
                <w:sz w:val="24"/>
                <w:szCs w:val="24"/>
              </w:rPr>
            </w:pPr>
          </w:p>
          <w:p w:rsidR="008F118B" w:rsidRPr="000249ED" w:rsidRDefault="008F118B" w:rsidP="006C5022">
            <w:pPr>
              <w:spacing w:after="0" w:line="240" w:lineRule="auto"/>
              <w:rPr>
                <w:rFonts w:ascii="Arial" w:hAnsi="Arial" w:cs="Arial"/>
                <w:b/>
                <w:sz w:val="24"/>
                <w:szCs w:val="24"/>
              </w:rPr>
            </w:pPr>
          </w:p>
        </w:tc>
      </w:tr>
      <w:tr w:rsidR="008F118B" w:rsidRPr="002A3077" w:rsidTr="004D5328">
        <w:tc>
          <w:tcPr>
            <w:tcW w:w="658" w:type="dxa"/>
          </w:tcPr>
          <w:p w:rsidR="008F118B" w:rsidRDefault="008F118B" w:rsidP="008F118B">
            <w:pPr>
              <w:spacing w:after="0" w:line="240" w:lineRule="auto"/>
              <w:rPr>
                <w:rFonts w:ascii="Arial" w:hAnsi="Arial" w:cs="Arial"/>
                <w:b/>
                <w:sz w:val="24"/>
                <w:szCs w:val="24"/>
              </w:rPr>
            </w:pPr>
            <w:r>
              <w:rPr>
                <w:rFonts w:ascii="Arial" w:hAnsi="Arial" w:cs="Arial"/>
                <w:b/>
                <w:sz w:val="24"/>
                <w:szCs w:val="24"/>
              </w:rPr>
              <w:t>6.</w:t>
            </w:r>
          </w:p>
        </w:tc>
        <w:tc>
          <w:tcPr>
            <w:tcW w:w="8806" w:type="dxa"/>
            <w:gridSpan w:val="2"/>
          </w:tcPr>
          <w:p w:rsidR="008F118B" w:rsidRDefault="008F118B" w:rsidP="008F118B">
            <w:pPr>
              <w:tabs>
                <w:tab w:val="left" w:pos="567"/>
              </w:tabs>
              <w:ind w:right="-693"/>
              <w:rPr>
                <w:rFonts w:ascii="Tahoma" w:hAnsi="Tahoma" w:cs="Tahoma"/>
                <w:b/>
                <w:sz w:val="24"/>
                <w:szCs w:val="24"/>
              </w:rPr>
            </w:pPr>
            <w:r w:rsidRPr="006C5022">
              <w:rPr>
                <w:rFonts w:ascii="Tahoma" w:hAnsi="Tahoma" w:cs="Tahoma"/>
                <w:b/>
                <w:sz w:val="24"/>
                <w:szCs w:val="24"/>
              </w:rPr>
              <w:t>Primary Care Network (PCN) Update</w:t>
            </w:r>
          </w:p>
          <w:p w:rsidR="006C5022" w:rsidRDefault="006C5022" w:rsidP="006C5022">
            <w:pPr>
              <w:tabs>
                <w:tab w:val="left" w:pos="567"/>
              </w:tabs>
              <w:rPr>
                <w:rFonts w:ascii="Tahoma" w:hAnsi="Tahoma" w:cs="Tahoma"/>
                <w:sz w:val="24"/>
                <w:szCs w:val="24"/>
              </w:rPr>
            </w:pPr>
            <w:r>
              <w:rPr>
                <w:rFonts w:ascii="Tahoma" w:hAnsi="Tahoma" w:cs="Tahoma"/>
                <w:sz w:val="24"/>
                <w:szCs w:val="24"/>
              </w:rPr>
              <w:t xml:space="preserve">DH informed the group that the Boston PCN consists of 6 practices. Swineshead, Greyfriars, Parkside, Liquorpond Street, The Sidings and Kirton. Dr Kelly has agreed to be the clinical lead. The only issue currently is the CCG have contracted the PCN to cover extended hours for the whole population of the PCN. Therefore, Swineshead and one of the other practices have agreed to </w:t>
            </w:r>
            <w:r>
              <w:rPr>
                <w:rFonts w:ascii="Tahoma" w:hAnsi="Tahoma" w:cs="Tahoma"/>
                <w:sz w:val="24"/>
                <w:szCs w:val="24"/>
              </w:rPr>
              <w:lastRenderedPageBreak/>
              <w:t xml:space="preserve">restart Extended hours. However, one practice has refused and therefore the PCN has to work out how those patients can have access to extended hours.  </w:t>
            </w:r>
          </w:p>
          <w:p w:rsidR="006C5022" w:rsidRPr="006C5022" w:rsidRDefault="006C5022" w:rsidP="006C5022">
            <w:pPr>
              <w:tabs>
                <w:tab w:val="left" w:pos="567"/>
              </w:tabs>
              <w:rPr>
                <w:rFonts w:ascii="Tahoma" w:hAnsi="Tahoma" w:cs="Tahoma"/>
                <w:sz w:val="24"/>
                <w:szCs w:val="24"/>
              </w:rPr>
            </w:pPr>
            <w:r>
              <w:rPr>
                <w:rFonts w:ascii="Tahoma" w:hAnsi="Tahoma" w:cs="Tahoma"/>
                <w:sz w:val="24"/>
                <w:szCs w:val="24"/>
              </w:rPr>
              <w:t xml:space="preserve">The PCN has tried to employ a Pharmacist but has been unsuccessful. They will be trying to employ a physiotherapist. A trail called ‘Physio First’ has taken place at The Sidings which has been very successful.  </w:t>
            </w:r>
          </w:p>
        </w:tc>
        <w:tc>
          <w:tcPr>
            <w:tcW w:w="1134" w:type="dxa"/>
          </w:tcPr>
          <w:p w:rsidR="008F118B" w:rsidRDefault="008F118B" w:rsidP="008F118B">
            <w:pPr>
              <w:tabs>
                <w:tab w:val="left" w:pos="3144"/>
              </w:tabs>
              <w:spacing w:after="0" w:line="240" w:lineRule="auto"/>
              <w:rPr>
                <w:rFonts w:ascii="Arial" w:hAnsi="Arial" w:cs="Arial"/>
                <w:b/>
                <w:sz w:val="24"/>
                <w:szCs w:val="24"/>
              </w:rPr>
            </w:pPr>
          </w:p>
        </w:tc>
      </w:tr>
      <w:tr w:rsidR="008F118B" w:rsidRPr="002A3077" w:rsidTr="004D5328">
        <w:tc>
          <w:tcPr>
            <w:tcW w:w="658" w:type="dxa"/>
          </w:tcPr>
          <w:p w:rsidR="008F118B" w:rsidRPr="000249ED" w:rsidRDefault="008F118B" w:rsidP="008F118B">
            <w:pPr>
              <w:spacing w:after="0" w:line="240" w:lineRule="auto"/>
              <w:rPr>
                <w:rFonts w:ascii="Arial" w:hAnsi="Arial" w:cs="Arial"/>
                <w:b/>
                <w:sz w:val="24"/>
                <w:szCs w:val="24"/>
              </w:rPr>
            </w:pPr>
            <w:r>
              <w:rPr>
                <w:rFonts w:ascii="Arial" w:hAnsi="Arial" w:cs="Arial"/>
                <w:b/>
                <w:sz w:val="24"/>
                <w:szCs w:val="24"/>
              </w:rPr>
              <w:lastRenderedPageBreak/>
              <w:t>7</w:t>
            </w:r>
            <w:r w:rsidRPr="000249ED">
              <w:rPr>
                <w:rFonts w:ascii="Arial" w:hAnsi="Arial" w:cs="Arial"/>
                <w:b/>
                <w:sz w:val="24"/>
                <w:szCs w:val="24"/>
              </w:rPr>
              <w:t>.</w:t>
            </w:r>
          </w:p>
        </w:tc>
        <w:tc>
          <w:tcPr>
            <w:tcW w:w="8806" w:type="dxa"/>
            <w:gridSpan w:val="2"/>
          </w:tcPr>
          <w:p w:rsidR="008F118B" w:rsidRDefault="008F118B" w:rsidP="008F118B">
            <w:pPr>
              <w:tabs>
                <w:tab w:val="left" w:pos="567"/>
              </w:tabs>
              <w:ind w:right="-693"/>
              <w:rPr>
                <w:rFonts w:ascii="Tahoma" w:hAnsi="Tahoma" w:cs="Tahoma"/>
                <w:b/>
                <w:sz w:val="24"/>
                <w:szCs w:val="24"/>
              </w:rPr>
            </w:pPr>
            <w:proofErr w:type="spellStart"/>
            <w:r>
              <w:rPr>
                <w:rFonts w:ascii="Tahoma" w:hAnsi="Tahoma" w:cs="Tahoma"/>
                <w:b/>
                <w:sz w:val="24"/>
                <w:szCs w:val="24"/>
              </w:rPr>
              <w:t>AOB</w:t>
            </w:r>
            <w:proofErr w:type="spellEnd"/>
          </w:p>
          <w:p w:rsidR="008F118B" w:rsidRDefault="008F118B" w:rsidP="002173D1">
            <w:pPr>
              <w:pStyle w:val="ListParagraph"/>
              <w:numPr>
                <w:ilvl w:val="0"/>
                <w:numId w:val="36"/>
              </w:numPr>
              <w:spacing w:after="0" w:line="240" w:lineRule="auto"/>
              <w:ind w:left="476" w:hanging="283"/>
              <w:rPr>
                <w:rFonts w:ascii="Tahoma" w:hAnsi="Tahoma" w:cs="Tahoma"/>
                <w:sz w:val="24"/>
                <w:szCs w:val="24"/>
              </w:rPr>
            </w:pPr>
            <w:r>
              <w:rPr>
                <w:rFonts w:ascii="Tahoma" w:hAnsi="Tahoma" w:cs="Tahoma"/>
                <w:sz w:val="24"/>
                <w:szCs w:val="24"/>
              </w:rPr>
              <w:t>Kevin Turner (ULHT</w:t>
            </w:r>
            <w:r w:rsidR="006C5022">
              <w:rPr>
                <w:rFonts w:ascii="Tahoma" w:hAnsi="Tahoma" w:cs="Tahoma"/>
                <w:sz w:val="24"/>
                <w:szCs w:val="24"/>
              </w:rPr>
              <w:t xml:space="preserve"> – Lincoln County &amp; Pilgrim Hospital)</w:t>
            </w:r>
            <w:r>
              <w:rPr>
                <w:rFonts w:ascii="Tahoma" w:hAnsi="Tahoma" w:cs="Tahoma"/>
                <w:sz w:val="24"/>
                <w:szCs w:val="24"/>
              </w:rPr>
              <w:t xml:space="preserve"> </w:t>
            </w:r>
            <w:r w:rsidR="006C5022">
              <w:rPr>
                <w:rFonts w:ascii="Tahoma" w:hAnsi="Tahoma" w:cs="Tahoma"/>
                <w:sz w:val="24"/>
                <w:szCs w:val="24"/>
              </w:rPr>
              <w:t xml:space="preserve">has agreed to </w:t>
            </w:r>
            <w:r>
              <w:rPr>
                <w:rFonts w:ascii="Tahoma" w:hAnsi="Tahoma" w:cs="Tahoma"/>
                <w:sz w:val="24"/>
                <w:szCs w:val="24"/>
              </w:rPr>
              <w:t>attend</w:t>
            </w:r>
            <w:r w:rsidR="006C5022">
              <w:rPr>
                <w:rFonts w:ascii="Tahoma" w:hAnsi="Tahoma" w:cs="Tahoma"/>
                <w:sz w:val="24"/>
                <w:szCs w:val="24"/>
              </w:rPr>
              <w:t xml:space="preserve"> the next meeting on </w:t>
            </w:r>
            <w:r>
              <w:rPr>
                <w:rFonts w:ascii="Tahoma" w:hAnsi="Tahoma" w:cs="Tahoma"/>
                <w:sz w:val="24"/>
                <w:szCs w:val="24"/>
              </w:rPr>
              <w:t>21</w:t>
            </w:r>
            <w:r>
              <w:rPr>
                <w:rFonts w:ascii="Tahoma" w:hAnsi="Tahoma" w:cs="Tahoma"/>
                <w:sz w:val="24"/>
                <w:szCs w:val="24"/>
                <w:vertAlign w:val="superscript"/>
              </w:rPr>
              <w:t>st</w:t>
            </w:r>
            <w:r>
              <w:rPr>
                <w:rFonts w:ascii="Tahoma" w:hAnsi="Tahoma" w:cs="Tahoma"/>
                <w:sz w:val="24"/>
                <w:szCs w:val="24"/>
              </w:rPr>
              <w:t xml:space="preserve"> Aug 19</w:t>
            </w:r>
          </w:p>
          <w:p w:rsidR="006C5022" w:rsidRDefault="006C5022" w:rsidP="002173D1">
            <w:pPr>
              <w:pStyle w:val="ListParagraph"/>
              <w:numPr>
                <w:ilvl w:val="0"/>
                <w:numId w:val="36"/>
              </w:numPr>
              <w:spacing w:after="0" w:line="240" w:lineRule="auto"/>
              <w:ind w:left="476" w:hanging="283"/>
              <w:rPr>
                <w:rFonts w:ascii="Tahoma" w:hAnsi="Tahoma" w:cs="Tahoma"/>
                <w:sz w:val="24"/>
                <w:szCs w:val="24"/>
              </w:rPr>
            </w:pPr>
            <w:r>
              <w:rPr>
                <w:rFonts w:ascii="Tahoma" w:hAnsi="Tahoma" w:cs="Tahoma"/>
                <w:sz w:val="24"/>
                <w:szCs w:val="24"/>
              </w:rPr>
              <w:t>DG requested an up to date contact sheet for the Patient forum members. No member of the group objected therefore DH would provide a list at the next meeting for each member.</w:t>
            </w:r>
          </w:p>
          <w:p w:rsidR="006C5022" w:rsidRDefault="006C5022" w:rsidP="002173D1">
            <w:pPr>
              <w:pStyle w:val="ListParagraph"/>
              <w:numPr>
                <w:ilvl w:val="0"/>
                <w:numId w:val="36"/>
              </w:numPr>
              <w:spacing w:after="0" w:line="240" w:lineRule="auto"/>
              <w:ind w:left="476" w:hanging="283"/>
              <w:rPr>
                <w:rFonts w:ascii="Tahoma" w:hAnsi="Tahoma" w:cs="Tahoma"/>
                <w:sz w:val="24"/>
                <w:szCs w:val="24"/>
              </w:rPr>
            </w:pPr>
            <w:r>
              <w:rPr>
                <w:rFonts w:ascii="Tahoma" w:hAnsi="Tahoma" w:cs="Tahoma"/>
                <w:sz w:val="24"/>
                <w:szCs w:val="24"/>
              </w:rPr>
              <w:t xml:space="preserve">AB said the New </w:t>
            </w:r>
            <w:proofErr w:type="spellStart"/>
            <w:r>
              <w:rPr>
                <w:rFonts w:ascii="Tahoma" w:hAnsi="Tahoma" w:cs="Tahoma"/>
                <w:sz w:val="24"/>
                <w:szCs w:val="24"/>
              </w:rPr>
              <w:t>MSK</w:t>
            </w:r>
            <w:proofErr w:type="spellEnd"/>
            <w:r>
              <w:rPr>
                <w:rFonts w:ascii="Tahoma" w:hAnsi="Tahoma" w:cs="Tahoma"/>
                <w:sz w:val="24"/>
                <w:szCs w:val="24"/>
              </w:rPr>
              <w:t xml:space="preserve"> service her son attended was excellent. He was seen promptly and then referred directly to physio.</w:t>
            </w:r>
          </w:p>
          <w:p w:rsidR="006C5022" w:rsidRDefault="006C5022" w:rsidP="002173D1">
            <w:pPr>
              <w:pStyle w:val="ListParagraph"/>
              <w:numPr>
                <w:ilvl w:val="0"/>
                <w:numId w:val="36"/>
              </w:numPr>
              <w:spacing w:after="0" w:line="240" w:lineRule="auto"/>
              <w:ind w:left="476" w:hanging="283"/>
              <w:rPr>
                <w:rFonts w:ascii="Tahoma" w:hAnsi="Tahoma" w:cs="Tahoma"/>
                <w:sz w:val="24"/>
                <w:szCs w:val="24"/>
              </w:rPr>
            </w:pPr>
            <w:r>
              <w:rPr>
                <w:rFonts w:ascii="Tahoma" w:hAnsi="Tahoma" w:cs="Tahoma"/>
                <w:sz w:val="24"/>
                <w:szCs w:val="24"/>
              </w:rPr>
              <w:t>AB asked if DH had a contact number for Driving for Life. DH will send her some leaflets.</w:t>
            </w:r>
          </w:p>
          <w:p w:rsidR="006C5022" w:rsidRDefault="006C5022" w:rsidP="002173D1">
            <w:pPr>
              <w:pStyle w:val="ListParagraph"/>
              <w:numPr>
                <w:ilvl w:val="0"/>
                <w:numId w:val="36"/>
              </w:numPr>
              <w:spacing w:after="0" w:line="240" w:lineRule="auto"/>
              <w:ind w:left="476" w:hanging="283"/>
              <w:rPr>
                <w:rFonts w:ascii="Tahoma" w:hAnsi="Tahoma" w:cs="Tahoma"/>
                <w:sz w:val="24"/>
                <w:szCs w:val="24"/>
              </w:rPr>
            </w:pPr>
            <w:r>
              <w:rPr>
                <w:rFonts w:ascii="Tahoma" w:hAnsi="Tahoma" w:cs="Tahoma"/>
                <w:sz w:val="24"/>
                <w:szCs w:val="24"/>
              </w:rPr>
              <w:t>DH said the Stop smoking service contract has been awarded to another company. The service should have started on the 1</w:t>
            </w:r>
            <w:r w:rsidRPr="006C5022">
              <w:rPr>
                <w:rFonts w:ascii="Tahoma" w:hAnsi="Tahoma" w:cs="Tahoma"/>
                <w:sz w:val="24"/>
                <w:szCs w:val="24"/>
                <w:vertAlign w:val="superscript"/>
              </w:rPr>
              <w:t>st</w:t>
            </w:r>
            <w:r>
              <w:rPr>
                <w:rFonts w:ascii="Tahoma" w:hAnsi="Tahoma" w:cs="Tahoma"/>
                <w:sz w:val="24"/>
                <w:szCs w:val="24"/>
              </w:rPr>
              <w:t xml:space="preserve"> July but we are still waiting for referral criteria. The practice has been informed that a weight loss service will also be included which is expected to be vouchers for slimmer world or weightwatchers.</w:t>
            </w:r>
          </w:p>
          <w:p w:rsidR="006C5022" w:rsidRDefault="006C5022" w:rsidP="002173D1">
            <w:pPr>
              <w:pStyle w:val="ListParagraph"/>
              <w:numPr>
                <w:ilvl w:val="0"/>
                <w:numId w:val="36"/>
              </w:numPr>
              <w:spacing w:after="0" w:line="240" w:lineRule="auto"/>
              <w:ind w:left="476" w:hanging="283"/>
              <w:rPr>
                <w:rFonts w:ascii="Tahoma" w:hAnsi="Tahoma" w:cs="Tahoma"/>
                <w:sz w:val="24"/>
                <w:szCs w:val="24"/>
              </w:rPr>
            </w:pPr>
            <w:r>
              <w:rPr>
                <w:rFonts w:ascii="Tahoma" w:hAnsi="Tahoma" w:cs="Tahoma"/>
                <w:sz w:val="24"/>
                <w:szCs w:val="24"/>
              </w:rPr>
              <w:t>DH explained that NHSE are asking practice to focus on finding out what veterans they have registered. These patient will be able to access services like combat stress which can deal with their issues rather that the mental health services.</w:t>
            </w:r>
          </w:p>
          <w:p w:rsidR="006C5022" w:rsidRDefault="006C5022" w:rsidP="002173D1">
            <w:pPr>
              <w:pStyle w:val="ListParagraph"/>
              <w:tabs>
                <w:tab w:val="left" w:pos="567"/>
              </w:tabs>
              <w:spacing w:after="0" w:line="240" w:lineRule="auto"/>
              <w:rPr>
                <w:rFonts w:ascii="Tahoma" w:hAnsi="Tahoma" w:cs="Tahoma"/>
                <w:sz w:val="24"/>
                <w:szCs w:val="24"/>
              </w:rPr>
            </w:pPr>
          </w:p>
        </w:tc>
        <w:tc>
          <w:tcPr>
            <w:tcW w:w="1134" w:type="dxa"/>
          </w:tcPr>
          <w:p w:rsidR="008F118B" w:rsidRDefault="008F118B" w:rsidP="008F118B">
            <w:pPr>
              <w:tabs>
                <w:tab w:val="left" w:pos="3144"/>
              </w:tabs>
              <w:spacing w:after="0" w:line="240" w:lineRule="auto"/>
              <w:rPr>
                <w:rFonts w:ascii="Arial" w:hAnsi="Arial" w:cs="Arial"/>
                <w:b/>
                <w:sz w:val="24"/>
                <w:szCs w:val="24"/>
              </w:rPr>
            </w:pPr>
          </w:p>
          <w:p w:rsidR="008F118B" w:rsidRDefault="008F118B" w:rsidP="008F118B">
            <w:pPr>
              <w:tabs>
                <w:tab w:val="left" w:pos="3144"/>
              </w:tabs>
              <w:spacing w:after="0" w:line="240" w:lineRule="auto"/>
              <w:rPr>
                <w:rFonts w:ascii="Arial" w:hAnsi="Arial" w:cs="Arial"/>
                <w:b/>
                <w:sz w:val="24"/>
                <w:szCs w:val="24"/>
              </w:rPr>
            </w:pPr>
          </w:p>
          <w:p w:rsidR="008F118B" w:rsidRDefault="008F118B" w:rsidP="008F118B">
            <w:pPr>
              <w:tabs>
                <w:tab w:val="left" w:pos="3144"/>
              </w:tabs>
              <w:spacing w:after="0" w:line="240" w:lineRule="auto"/>
              <w:rPr>
                <w:rFonts w:ascii="Arial" w:hAnsi="Arial" w:cs="Arial"/>
                <w:b/>
                <w:sz w:val="24"/>
                <w:szCs w:val="24"/>
              </w:rPr>
            </w:pPr>
          </w:p>
          <w:p w:rsidR="008F118B" w:rsidRDefault="008F118B" w:rsidP="008F118B">
            <w:pPr>
              <w:tabs>
                <w:tab w:val="left" w:pos="3144"/>
              </w:tabs>
              <w:spacing w:after="0" w:line="240" w:lineRule="auto"/>
              <w:rPr>
                <w:rFonts w:ascii="Arial" w:hAnsi="Arial" w:cs="Arial"/>
                <w:b/>
                <w:sz w:val="24"/>
                <w:szCs w:val="24"/>
              </w:rPr>
            </w:pPr>
          </w:p>
          <w:p w:rsidR="008F118B" w:rsidRDefault="008F118B" w:rsidP="008F118B">
            <w:pPr>
              <w:tabs>
                <w:tab w:val="left" w:pos="3144"/>
              </w:tabs>
              <w:spacing w:after="0" w:line="240" w:lineRule="auto"/>
              <w:rPr>
                <w:rFonts w:ascii="Arial" w:hAnsi="Arial" w:cs="Arial"/>
                <w:b/>
                <w:sz w:val="24"/>
                <w:szCs w:val="24"/>
              </w:rPr>
            </w:pPr>
          </w:p>
          <w:p w:rsidR="008F118B" w:rsidRDefault="008F118B" w:rsidP="008F118B">
            <w:pPr>
              <w:tabs>
                <w:tab w:val="left" w:pos="3144"/>
              </w:tabs>
              <w:spacing w:after="0" w:line="240" w:lineRule="auto"/>
              <w:rPr>
                <w:rFonts w:ascii="Arial" w:hAnsi="Arial" w:cs="Arial"/>
                <w:b/>
                <w:sz w:val="24"/>
                <w:szCs w:val="24"/>
              </w:rPr>
            </w:pPr>
          </w:p>
          <w:p w:rsidR="008F118B" w:rsidRDefault="008F118B" w:rsidP="008F118B">
            <w:pPr>
              <w:tabs>
                <w:tab w:val="left" w:pos="3144"/>
              </w:tabs>
              <w:spacing w:after="0" w:line="240" w:lineRule="auto"/>
              <w:rPr>
                <w:rFonts w:ascii="Arial" w:hAnsi="Arial" w:cs="Arial"/>
                <w:b/>
                <w:sz w:val="24"/>
                <w:szCs w:val="24"/>
              </w:rPr>
            </w:pPr>
          </w:p>
          <w:p w:rsidR="008F118B" w:rsidRDefault="008F118B" w:rsidP="008F118B">
            <w:pPr>
              <w:tabs>
                <w:tab w:val="left" w:pos="3144"/>
              </w:tabs>
              <w:spacing w:after="0" w:line="240" w:lineRule="auto"/>
              <w:rPr>
                <w:rFonts w:ascii="Arial" w:hAnsi="Arial" w:cs="Arial"/>
                <w:b/>
                <w:sz w:val="24"/>
                <w:szCs w:val="24"/>
              </w:rPr>
            </w:pPr>
          </w:p>
          <w:p w:rsidR="008F118B" w:rsidRDefault="008F118B" w:rsidP="008F118B">
            <w:pPr>
              <w:tabs>
                <w:tab w:val="left" w:pos="3144"/>
              </w:tabs>
              <w:spacing w:after="0" w:line="240" w:lineRule="auto"/>
              <w:rPr>
                <w:rFonts w:ascii="Arial" w:hAnsi="Arial" w:cs="Arial"/>
                <w:b/>
                <w:sz w:val="24"/>
                <w:szCs w:val="24"/>
              </w:rPr>
            </w:pPr>
          </w:p>
          <w:p w:rsidR="008F118B" w:rsidRDefault="008F118B" w:rsidP="008F118B">
            <w:pPr>
              <w:tabs>
                <w:tab w:val="left" w:pos="3144"/>
              </w:tabs>
              <w:spacing w:after="0" w:line="240" w:lineRule="auto"/>
              <w:rPr>
                <w:rFonts w:ascii="Arial" w:hAnsi="Arial" w:cs="Arial"/>
                <w:b/>
                <w:sz w:val="24"/>
                <w:szCs w:val="24"/>
              </w:rPr>
            </w:pPr>
          </w:p>
          <w:p w:rsidR="008F118B" w:rsidRDefault="008F118B" w:rsidP="008F118B">
            <w:pPr>
              <w:tabs>
                <w:tab w:val="left" w:pos="3144"/>
              </w:tabs>
              <w:spacing w:after="0" w:line="240" w:lineRule="auto"/>
              <w:rPr>
                <w:rFonts w:ascii="Arial" w:hAnsi="Arial" w:cs="Arial"/>
                <w:b/>
                <w:sz w:val="24"/>
                <w:szCs w:val="24"/>
              </w:rPr>
            </w:pPr>
          </w:p>
          <w:p w:rsidR="008F118B" w:rsidRDefault="008F118B" w:rsidP="008F118B">
            <w:pPr>
              <w:tabs>
                <w:tab w:val="left" w:pos="3144"/>
              </w:tabs>
              <w:spacing w:after="0" w:line="240" w:lineRule="auto"/>
              <w:rPr>
                <w:rFonts w:ascii="Arial" w:hAnsi="Arial" w:cs="Arial"/>
                <w:b/>
                <w:sz w:val="24"/>
                <w:szCs w:val="24"/>
              </w:rPr>
            </w:pPr>
          </w:p>
          <w:p w:rsidR="008F118B" w:rsidRDefault="008F118B" w:rsidP="008F118B">
            <w:pPr>
              <w:tabs>
                <w:tab w:val="left" w:pos="3144"/>
              </w:tabs>
              <w:spacing w:after="0" w:line="240" w:lineRule="auto"/>
              <w:rPr>
                <w:rFonts w:ascii="Arial" w:hAnsi="Arial" w:cs="Arial"/>
                <w:b/>
                <w:sz w:val="24"/>
                <w:szCs w:val="24"/>
              </w:rPr>
            </w:pPr>
          </w:p>
          <w:p w:rsidR="008F118B" w:rsidRDefault="008F118B" w:rsidP="008F118B">
            <w:pPr>
              <w:tabs>
                <w:tab w:val="left" w:pos="3144"/>
              </w:tabs>
              <w:spacing w:after="0" w:line="240" w:lineRule="auto"/>
              <w:rPr>
                <w:rFonts w:ascii="Arial" w:hAnsi="Arial" w:cs="Arial"/>
                <w:b/>
                <w:sz w:val="24"/>
                <w:szCs w:val="24"/>
              </w:rPr>
            </w:pPr>
          </w:p>
          <w:p w:rsidR="008F118B" w:rsidRDefault="008F118B" w:rsidP="008F118B">
            <w:pPr>
              <w:tabs>
                <w:tab w:val="left" w:pos="3144"/>
              </w:tabs>
              <w:spacing w:after="0" w:line="240" w:lineRule="auto"/>
              <w:rPr>
                <w:rFonts w:ascii="Arial" w:hAnsi="Arial" w:cs="Arial"/>
                <w:b/>
                <w:sz w:val="24"/>
                <w:szCs w:val="24"/>
              </w:rPr>
            </w:pPr>
          </w:p>
          <w:p w:rsidR="008F118B" w:rsidRDefault="008F118B" w:rsidP="008F118B">
            <w:pPr>
              <w:tabs>
                <w:tab w:val="left" w:pos="3144"/>
              </w:tabs>
              <w:spacing w:after="0" w:line="240" w:lineRule="auto"/>
              <w:rPr>
                <w:rFonts w:ascii="Arial" w:hAnsi="Arial" w:cs="Arial"/>
                <w:b/>
                <w:sz w:val="24"/>
                <w:szCs w:val="24"/>
              </w:rPr>
            </w:pPr>
          </w:p>
          <w:p w:rsidR="008F118B" w:rsidRPr="000249ED" w:rsidRDefault="008F118B" w:rsidP="008F118B">
            <w:pPr>
              <w:tabs>
                <w:tab w:val="left" w:pos="3144"/>
              </w:tabs>
              <w:spacing w:after="0" w:line="240" w:lineRule="auto"/>
              <w:rPr>
                <w:rFonts w:ascii="Arial" w:hAnsi="Arial" w:cs="Arial"/>
                <w:b/>
                <w:sz w:val="24"/>
                <w:szCs w:val="24"/>
              </w:rPr>
            </w:pPr>
            <w:r>
              <w:rPr>
                <w:rFonts w:ascii="Arial" w:hAnsi="Arial" w:cs="Arial"/>
                <w:b/>
                <w:sz w:val="24"/>
                <w:szCs w:val="24"/>
              </w:rPr>
              <w:t>DH</w:t>
            </w:r>
          </w:p>
        </w:tc>
      </w:tr>
      <w:tr w:rsidR="0094598A" w:rsidRPr="002A3077" w:rsidTr="004D5328">
        <w:trPr>
          <w:trHeight w:val="122"/>
        </w:trPr>
        <w:tc>
          <w:tcPr>
            <w:tcW w:w="658" w:type="dxa"/>
          </w:tcPr>
          <w:p w:rsidR="0094598A" w:rsidRDefault="0018228B" w:rsidP="00B95FB6">
            <w:pPr>
              <w:spacing w:after="0" w:line="240" w:lineRule="auto"/>
              <w:rPr>
                <w:rFonts w:ascii="Arial" w:hAnsi="Arial" w:cs="Arial"/>
                <w:b/>
                <w:sz w:val="24"/>
                <w:szCs w:val="24"/>
              </w:rPr>
            </w:pPr>
            <w:r>
              <w:rPr>
                <w:rFonts w:ascii="Arial" w:hAnsi="Arial" w:cs="Arial"/>
                <w:b/>
                <w:sz w:val="24"/>
                <w:szCs w:val="24"/>
              </w:rPr>
              <w:t>8</w:t>
            </w:r>
            <w:r w:rsidR="006C58A6">
              <w:rPr>
                <w:rFonts w:ascii="Arial" w:hAnsi="Arial" w:cs="Arial"/>
                <w:b/>
                <w:sz w:val="24"/>
                <w:szCs w:val="24"/>
              </w:rPr>
              <w:t>.</w:t>
            </w:r>
          </w:p>
        </w:tc>
        <w:tc>
          <w:tcPr>
            <w:tcW w:w="8806" w:type="dxa"/>
            <w:gridSpan w:val="2"/>
          </w:tcPr>
          <w:p w:rsidR="001673C9" w:rsidRPr="001673C9" w:rsidRDefault="004D5328" w:rsidP="006C5022">
            <w:pPr>
              <w:tabs>
                <w:tab w:val="left" w:pos="567"/>
              </w:tabs>
              <w:spacing w:after="0" w:line="240" w:lineRule="auto"/>
              <w:ind w:right="34"/>
              <w:rPr>
                <w:rFonts w:ascii="Arial" w:hAnsi="Arial" w:cs="Arial"/>
                <w:sz w:val="24"/>
                <w:szCs w:val="24"/>
              </w:rPr>
            </w:pPr>
            <w:r w:rsidRPr="002173D1">
              <w:rPr>
                <w:rFonts w:ascii="Arial" w:hAnsi="Arial" w:cs="Arial"/>
                <w:b/>
                <w:sz w:val="24"/>
                <w:szCs w:val="24"/>
              </w:rPr>
              <w:t>Date and Time of Next Meeting</w:t>
            </w:r>
            <w:r>
              <w:rPr>
                <w:rFonts w:ascii="Arial" w:hAnsi="Arial" w:cs="Arial"/>
                <w:sz w:val="24"/>
                <w:szCs w:val="24"/>
              </w:rPr>
              <w:t xml:space="preserve"> – </w:t>
            </w:r>
            <w:r w:rsidR="006C5022">
              <w:rPr>
                <w:rFonts w:ascii="Arial" w:hAnsi="Arial" w:cs="Arial"/>
                <w:sz w:val="24"/>
                <w:szCs w:val="24"/>
              </w:rPr>
              <w:t>2</w:t>
            </w:r>
            <w:r>
              <w:rPr>
                <w:rFonts w:ascii="Arial" w:hAnsi="Arial" w:cs="Arial"/>
                <w:sz w:val="24"/>
                <w:szCs w:val="24"/>
              </w:rPr>
              <w:t>1</w:t>
            </w:r>
            <w:r w:rsidR="006C5022" w:rsidRPr="006C5022">
              <w:rPr>
                <w:rFonts w:ascii="Arial" w:hAnsi="Arial" w:cs="Arial"/>
                <w:sz w:val="24"/>
                <w:szCs w:val="24"/>
                <w:vertAlign w:val="superscript"/>
              </w:rPr>
              <w:t>st</w:t>
            </w:r>
            <w:r w:rsidR="006C5022">
              <w:rPr>
                <w:rFonts w:ascii="Arial" w:hAnsi="Arial" w:cs="Arial"/>
                <w:sz w:val="24"/>
                <w:szCs w:val="24"/>
              </w:rPr>
              <w:t xml:space="preserve"> August 2019 </w:t>
            </w:r>
            <w:r>
              <w:rPr>
                <w:rFonts w:ascii="Arial" w:hAnsi="Arial" w:cs="Arial"/>
                <w:sz w:val="24"/>
                <w:szCs w:val="24"/>
              </w:rPr>
              <w:t>at</w:t>
            </w:r>
            <w:r w:rsidRPr="004D5328">
              <w:rPr>
                <w:rFonts w:ascii="Arial" w:hAnsi="Arial" w:cs="Arial"/>
                <w:sz w:val="24"/>
                <w:szCs w:val="24"/>
              </w:rPr>
              <w:t xml:space="preserve"> 6.30 pm</w:t>
            </w:r>
          </w:p>
        </w:tc>
        <w:tc>
          <w:tcPr>
            <w:tcW w:w="1134" w:type="dxa"/>
          </w:tcPr>
          <w:p w:rsidR="0094598A" w:rsidRDefault="0094598A" w:rsidP="00B95FB6">
            <w:pPr>
              <w:spacing w:after="0" w:line="240" w:lineRule="auto"/>
              <w:jc w:val="center"/>
              <w:rPr>
                <w:rFonts w:ascii="Arial" w:hAnsi="Arial" w:cs="Arial"/>
                <w:b/>
                <w:sz w:val="24"/>
                <w:szCs w:val="24"/>
              </w:rPr>
            </w:pPr>
          </w:p>
          <w:p w:rsidR="006C58A6" w:rsidRPr="000249ED" w:rsidRDefault="006C58A6" w:rsidP="0018228B">
            <w:pPr>
              <w:spacing w:after="0" w:line="240" w:lineRule="auto"/>
              <w:rPr>
                <w:rFonts w:ascii="Arial" w:hAnsi="Arial" w:cs="Arial"/>
                <w:b/>
                <w:sz w:val="24"/>
                <w:szCs w:val="24"/>
              </w:rPr>
            </w:pPr>
          </w:p>
        </w:tc>
      </w:tr>
    </w:tbl>
    <w:p w:rsidR="00853721" w:rsidRDefault="00C66293" w:rsidP="00B95FB6">
      <w:pPr>
        <w:tabs>
          <w:tab w:val="left" w:pos="8472"/>
        </w:tabs>
        <w:spacing w:after="0" w:line="240" w:lineRule="auto"/>
      </w:pPr>
      <w:r>
        <w:tab/>
      </w:r>
    </w:p>
    <w:p w:rsidR="006C5022" w:rsidRDefault="006C5022">
      <w:pPr>
        <w:spacing w:after="0" w:line="240" w:lineRule="auto"/>
      </w:pPr>
      <w:r>
        <w:br w:type="page"/>
      </w:r>
    </w:p>
    <w:p w:rsidR="007E410C" w:rsidRDefault="00C66293" w:rsidP="00CE55C9">
      <w:pPr>
        <w:spacing w:after="0" w:line="240" w:lineRule="auto"/>
        <w:jc w:val="right"/>
      </w:pPr>
      <w:r>
        <w:t>Annex A</w:t>
      </w:r>
    </w:p>
    <w:p w:rsidR="007E410C" w:rsidRDefault="007E410C" w:rsidP="00D37730"/>
    <w:tbl>
      <w:tblPr>
        <w:tblW w:w="9953" w:type="dxa"/>
        <w:tblInd w:w="-15" w:type="dxa"/>
        <w:tblCellMar>
          <w:left w:w="0" w:type="dxa"/>
          <w:right w:w="0" w:type="dxa"/>
        </w:tblCellMar>
        <w:tblLook w:val="04A0" w:firstRow="1" w:lastRow="0" w:firstColumn="1" w:lastColumn="0" w:noHBand="0" w:noVBand="1"/>
      </w:tblPr>
      <w:tblGrid>
        <w:gridCol w:w="1609"/>
        <w:gridCol w:w="537"/>
        <w:gridCol w:w="3487"/>
        <w:gridCol w:w="2432"/>
        <w:gridCol w:w="46"/>
        <w:gridCol w:w="1169"/>
        <w:gridCol w:w="950"/>
      </w:tblGrid>
      <w:tr w:rsidR="004D5328" w:rsidTr="006C5022">
        <w:trPr>
          <w:gridAfter w:val="1"/>
          <w:wAfter w:w="1131" w:type="dxa"/>
          <w:trHeight w:val="492"/>
        </w:trPr>
        <w:tc>
          <w:tcPr>
            <w:tcW w:w="8822"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b/>
                <w:bCs/>
                <w:sz w:val="40"/>
                <w:szCs w:val="40"/>
                <w:u w:val="single"/>
              </w:rPr>
            </w:pPr>
            <w:r>
              <w:rPr>
                <w:rFonts w:ascii="Arial" w:hAnsi="Arial" w:cs="Arial"/>
                <w:b/>
                <w:bCs/>
                <w:sz w:val="40"/>
                <w:szCs w:val="40"/>
                <w:u w:val="single"/>
              </w:rPr>
              <w:t>Fairfax House Forum - Statement of Accounts</w:t>
            </w:r>
          </w:p>
        </w:tc>
      </w:tr>
      <w:tr w:rsidR="006C5022" w:rsidTr="006C5022">
        <w:tblPrEx>
          <w:tblCellMar>
            <w:left w:w="30" w:type="dxa"/>
            <w:right w:w="30" w:type="dxa"/>
          </w:tblCellMar>
          <w:tblLook w:val="0000" w:firstRow="0" w:lastRow="0" w:firstColumn="0" w:lastColumn="0" w:noHBand="0" w:noVBand="0"/>
        </w:tblPrEx>
        <w:trPr>
          <w:trHeight w:val="461"/>
        </w:trPr>
        <w:tc>
          <w:tcPr>
            <w:tcW w:w="4890" w:type="dxa"/>
            <w:gridSpan w:val="3"/>
            <w:tcBorders>
              <w:top w:val="nil"/>
              <w:left w:val="nil"/>
              <w:bottom w:val="nil"/>
              <w:right w:val="nil"/>
            </w:tcBorders>
          </w:tcPr>
          <w:p w:rsidR="006C5022" w:rsidRDefault="006C5022">
            <w:pPr>
              <w:autoSpaceDE w:val="0"/>
              <w:autoSpaceDN w:val="0"/>
              <w:adjustRightInd w:val="0"/>
              <w:spacing w:after="0" w:line="240" w:lineRule="auto"/>
              <w:rPr>
                <w:rFonts w:ascii="Arial" w:hAnsi="Arial" w:cs="Arial"/>
                <w:b/>
                <w:bCs/>
                <w:color w:val="000000"/>
                <w:sz w:val="40"/>
                <w:szCs w:val="40"/>
                <w:u w:val="single"/>
                <w:lang w:eastAsia="en-GB"/>
              </w:rPr>
            </w:pPr>
          </w:p>
        </w:tc>
        <w:tc>
          <w:tcPr>
            <w:tcW w:w="1914" w:type="dxa"/>
            <w:tcBorders>
              <w:top w:val="nil"/>
              <w:left w:val="nil"/>
              <w:bottom w:val="nil"/>
              <w:right w:val="nil"/>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2018" w:type="dxa"/>
            <w:gridSpan w:val="2"/>
            <w:tcBorders>
              <w:top w:val="nil"/>
              <w:left w:val="nil"/>
              <w:bottom w:val="nil"/>
              <w:right w:val="nil"/>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nil"/>
              <w:left w:val="nil"/>
              <w:bottom w:val="nil"/>
              <w:right w:val="nil"/>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rsidTr="006C5022">
        <w:tblPrEx>
          <w:tblCellMar>
            <w:left w:w="30" w:type="dxa"/>
            <w:right w:w="30" w:type="dxa"/>
          </w:tblCellMar>
          <w:tblLook w:val="0000" w:firstRow="0" w:lastRow="0" w:firstColumn="0" w:lastColumn="0" w:noHBand="0" w:noVBand="0"/>
        </w:tblPrEx>
        <w:trPr>
          <w:trHeight w:val="461"/>
        </w:trPr>
        <w:tc>
          <w:tcPr>
            <w:tcW w:w="1609" w:type="dxa"/>
            <w:tcBorders>
              <w:top w:val="nil"/>
              <w:left w:val="nil"/>
              <w:bottom w:val="nil"/>
              <w:right w:val="nil"/>
            </w:tcBorders>
          </w:tcPr>
          <w:p w:rsidR="006C5022" w:rsidRDefault="006C5022">
            <w:pPr>
              <w:autoSpaceDE w:val="0"/>
              <w:autoSpaceDN w:val="0"/>
              <w:adjustRightInd w:val="0"/>
              <w:spacing w:after="0" w:line="240" w:lineRule="auto"/>
              <w:jc w:val="right"/>
              <w:rPr>
                <w:rFonts w:ascii="Arial" w:hAnsi="Arial" w:cs="Arial"/>
                <w:b/>
                <w:bCs/>
                <w:color w:val="000000"/>
                <w:sz w:val="40"/>
                <w:szCs w:val="40"/>
                <w:u w:val="single"/>
                <w:lang w:eastAsia="en-GB"/>
              </w:rPr>
            </w:pPr>
          </w:p>
        </w:tc>
        <w:tc>
          <w:tcPr>
            <w:tcW w:w="3281" w:type="dxa"/>
            <w:gridSpan w:val="2"/>
            <w:tcBorders>
              <w:top w:val="nil"/>
              <w:left w:val="nil"/>
              <w:bottom w:val="nil"/>
              <w:right w:val="nil"/>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914" w:type="dxa"/>
            <w:tcBorders>
              <w:top w:val="nil"/>
              <w:left w:val="nil"/>
              <w:bottom w:val="nil"/>
              <w:right w:val="nil"/>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2018" w:type="dxa"/>
            <w:gridSpan w:val="2"/>
            <w:tcBorders>
              <w:top w:val="nil"/>
              <w:left w:val="nil"/>
              <w:bottom w:val="nil"/>
              <w:right w:val="nil"/>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nil"/>
              <w:left w:val="nil"/>
              <w:bottom w:val="nil"/>
              <w:right w:val="nil"/>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Date</w:t>
            </w:r>
          </w:p>
        </w:tc>
        <w:tc>
          <w:tcPr>
            <w:tcW w:w="3281"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Reason</w:t>
            </w:r>
          </w:p>
        </w:tc>
        <w:tc>
          <w:tcPr>
            <w:tcW w:w="1914"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Income</w:t>
            </w:r>
          </w:p>
        </w:tc>
        <w:tc>
          <w:tcPr>
            <w:tcW w:w="201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Expenditure</w:t>
            </w:r>
          </w:p>
        </w:tc>
        <w:tc>
          <w:tcPr>
            <w:tcW w:w="113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Balance</w:t>
            </w:r>
          </w:p>
        </w:tc>
      </w:tr>
      <w:tr w:rsidR="006C5022"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01-Apr-19</w:t>
            </w:r>
          </w:p>
          <w:p w:rsidR="006C5022" w:rsidRDefault="006C5022" w:rsidP="006C5022">
            <w:pPr>
              <w:autoSpaceDE w:val="0"/>
              <w:autoSpaceDN w:val="0"/>
              <w:adjustRightInd w:val="0"/>
              <w:spacing w:after="0" w:line="240" w:lineRule="auto"/>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rsidR="006C5022" w:rsidRDefault="006C5022" w:rsidP="006C5022">
            <w:pPr>
              <w:autoSpaceDE w:val="0"/>
              <w:autoSpaceDN w:val="0"/>
              <w:adjustRightInd w:val="0"/>
              <w:spacing w:after="0" w:line="240" w:lineRule="auto"/>
              <w:ind w:left="92"/>
              <w:rPr>
                <w:rFonts w:ascii="Arial" w:hAnsi="Arial" w:cs="Arial"/>
                <w:color w:val="000000"/>
                <w:sz w:val="20"/>
                <w:szCs w:val="20"/>
                <w:lang w:eastAsia="en-GB"/>
              </w:rPr>
            </w:pPr>
            <w:r>
              <w:rPr>
                <w:rFonts w:ascii="Arial" w:hAnsi="Arial" w:cs="Arial"/>
                <w:color w:val="000000"/>
                <w:sz w:val="20"/>
                <w:szCs w:val="20"/>
                <w:lang w:eastAsia="en-GB"/>
              </w:rPr>
              <w:t>B/</w:t>
            </w:r>
            <w:proofErr w:type="spellStart"/>
            <w:r>
              <w:rPr>
                <w:rFonts w:ascii="Arial" w:hAnsi="Arial" w:cs="Arial"/>
                <w:color w:val="000000"/>
                <w:sz w:val="20"/>
                <w:szCs w:val="20"/>
                <w:lang w:eastAsia="en-GB"/>
              </w:rPr>
              <w:t>Fwd</w:t>
            </w:r>
            <w:proofErr w:type="spellEnd"/>
          </w:p>
        </w:tc>
        <w:tc>
          <w:tcPr>
            <w:tcW w:w="1914"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£13,815.55</w:t>
            </w:r>
          </w:p>
        </w:tc>
        <w:tc>
          <w:tcPr>
            <w:tcW w:w="201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£11,581.52</w:t>
            </w:r>
          </w:p>
        </w:tc>
        <w:tc>
          <w:tcPr>
            <w:tcW w:w="113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£2,234.03</w:t>
            </w:r>
          </w:p>
        </w:tc>
      </w:tr>
      <w:tr w:rsidR="006C5022"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24-Apr-19</w:t>
            </w:r>
          </w:p>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rsidR="006C5022" w:rsidRDefault="006C5022" w:rsidP="006C5022">
            <w:pPr>
              <w:autoSpaceDE w:val="0"/>
              <w:autoSpaceDN w:val="0"/>
              <w:adjustRightInd w:val="0"/>
              <w:spacing w:after="0" w:line="240" w:lineRule="auto"/>
              <w:ind w:left="92"/>
              <w:rPr>
                <w:rFonts w:ascii="Arial" w:hAnsi="Arial" w:cs="Arial"/>
                <w:color w:val="000000"/>
                <w:sz w:val="20"/>
                <w:szCs w:val="20"/>
                <w:lang w:eastAsia="en-GB"/>
              </w:rPr>
            </w:pPr>
            <w:r>
              <w:rPr>
                <w:rFonts w:ascii="Arial" w:hAnsi="Arial" w:cs="Arial"/>
                <w:color w:val="000000"/>
                <w:sz w:val="20"/>
                <w:szCs w:val="20"/>
                <w:lang w:eastAsia="en-GB"/>
              </w:rPr>
              <w:t>Easter Hamper Ingredients (SB)</w:t>
            </w:r>
          </w:p>
        </w:tc>
        <w:tc>
          <w:tcPr>
            <w:tcW w:w="1914"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201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£23.00</w:t>
            </w:r>
          </w:p>
        </w:tc>
        <w:tc>
          <w:tcPr>
            <w:tcW w:w="113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£2,211.03</w:t>
            </w:r>
          </w:p>
        </w:tc>
      </w:tr>
      <w:tr w:rsidR="006C5022"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24-Apr-19</w:t>
            </w:r>
          </w:p>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rsidR="006C5022" w:rsidRDefault="006C5022" w:rsidP="006C5022">
            <w:pPr>
              <w:autoSpaceDE w:val="0"/>
              <w:autoSpaceDN w:val="0"/>
              <w:adjustRightInd w:val="0"/>
              <w:spacing w:after="0" w:line="240" w:lineRule="auto"/>
              <w:ind w:left="92"/>
              <w:rPr>
                <w:rFonts w:ascii="Arial" w:hAnsi="Arial" w:cs="Arial"/>
                <w:color w:val="000000"/>
                <w:sz w:val="20"/>
                <w:szCs w:val="20"/>
                <w:lang w:eastAsia="en-GB"/>
              </w:rPr>
            </w:pPr>
            <w:r>
              <w:rPr>
                <w:rFonts w:ascii="Arial" w:hAnsi="Arial" w:cs="Arial"/>
                <w:color w:val="000000"/>
                <w:sz w:val="20"/>
                <w:szCs w:val="20"/>
                <w:lang w:eastAsia="en-GB"/>
              </w:rPr>
              <w:t>Easter Hamper</w:t>
            </w:r>
          </w:p>
        </w:tc>
        <w:tc>
          <w:tcPr>
            <w:tcW w:w="1914"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£74.00</w:t>
            </w:r>
          </w:p>
        </w:tc>
        <w:tc>
          <w:tcPr>
            <w:tcW w:w="201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£2,285.03</w:t>
            </w:r>
          </w:p>
        </w:tc>
      </w:tr>
      <w:tr w:rsidR="006C5022"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01-May-19</w:t>
            </w:r>
          </w:p>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rsidR="006C5022" w:rsidRDefault="006C5022" w:rsidP="006C5022">
            <w:pPr>
              <w:autoSpaceDE w:val="0"/>
              <w:autoSpaceDN w:val="0"/>
              <w:adjustRightInd w:val="0"/>
              <w:spacing w:after="0" w:line="240" w:lineRule="auto"/>
              <w:ind w:left="92"/>
              <w:rPr>
                <w:rFonts w:ascii="Arial" w:hAnsi="Arial" w:cs="Arial"/>
                <w:color w:val="000000"/>
                <w:sz w:val="20"/>
                <w:szCs w:val="20"/>
                <w:lang w:eastAsia="en-GB"/>
              </w:rPr>
            </w:pPr>
            <w:r>
              <w:rPr>
                <w:rFonts w:ascii="Arial" w:hAnsi="Arial" w:cs="Arial"/>
                <w:color w:val="000000"/>
                <w:sz w:val="20"/>
                <w:szCs w:val="20"/>
                <w:lang w:eastAsia="en-GB"/>
              </w:rPr>
              <w:t>Books</w:t>
            </w:r>
          </w:p>
        </w:tc>
        <w:tc>
          <w:tcPr>
            <w:tcW w:w="1914"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£68.00</w:t>
            </w:r>
          </w:p>
        </w:tc>
        <w:tc>
          <w:tcPr>
            <w:tcW w:w="201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£2,353.03</w:t>
            </w:r>
          </w:p>
        </w:tc>
      </w:tr>
      <w:tr w:rsidR="006C5022"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01-Jun-19</w:t>
            </w:r>
          </w:p>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rsidR="006C5022" w:rsidRDefault="006C5022" w:rsidP="006C5022">
            <w:pPr>
              <w:autoSpaceDE w:val="0"/>
              <w:autoSpaceDN w:val="0"/>
              <w:adjustRightInd w:val="0"/>
              <w:spacing w:after="0" w:line="240" w:lineRule="auto"/>
              <w:ind w:left="92"/>
              <w:rPr>
                <w:rFonts w:ascii="Arial" w:hAnsi="Arial" w:cs="Arial"/>
                <w:color w:val="000000"/>
                <w:sz w:val="20"/>
                <w:szCs w:val="20"/>
                <w:lang w:eastAsia="en-GB"/>
              </w:rPr>
            </w:pPr>
            <w:r>
              <w:rPr>
                <w:rFonts w:ascii="Arial" w:hAnsi="Arial" w:cs="Arial"/>
                <w:color w:val="000000"/>
                <w:sz w:val="20"/>
                <w:szCs w:val="20"/>
                <w:lang w:eastAsia="en-GB"/>
              </w:rPr>
              <w:t>Books</w:t>
            </w:r>
          </w:p>
        </w:tc>
        <w:tc>
          <w:tcPr>
            <w:tcW w:w="1914" w:type="dxa"/>
            <w:tcBorders>
              <w:top w:val="nil"/>
              <w:left w:val="nil"/>
              <w:bottom w:val="nil"/>
              <w:right w:val="nil"/>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£25.00</w:t>
            </w:r>
          </w:p>
        </w:tc>
        <w:tc>
          <w:tcPr>
            <w:tcW w:w="201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£2,378.03</w:t>
            </w:r>
          </w:p>
        </w:tc>
      </w:tr>
      <w:tr w:rsidR="006C5022"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914"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201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914"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201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914"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201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914"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201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914"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201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914"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201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914"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b/>
                <w:bCs/>
                <w:color w:val="000000"/>
                <w:sz w:val="20"/>
                <w:szCs w:val="20"/>
                <w:lang w:eastAsia="en-GB"/>
              </w:rPr>
            </w:pPr>
          </w:p>
        </w:tc>
        <w:tc>
          <w:tcPr>
            <w:tcW w:w="201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914"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201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914"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201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914"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201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4D5328" w:rsidTr="006C5022">
        <w:trPr>
          <w:gridAfter w:val="1"/>
          <w:wAfter w:w="1131" w:type="dxa"/>
          <w:trHeight w:val="492"/>
        </w:trPr>
        <w:tc>
          <w:tcPr>
            <w:tcW w:w="214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b/>
                <w:bCs/>
                <w:sz w:val="40"/>
                <w:szCs w:val="40"/>
                <w:u w:val="single"/>
              </w:rPr>
            </w:pPr>
          </w:p>
        </w:tc>
        <w:tc>
          <w:tcPr>
            <w:tcW w:w="2744" w:type="dxa"/>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p>
        </w:tc>
        <w:tc>
          <w:tcPr>
            <w:tcW w:w="1914" w:type="dxa"/>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p>
        </w:tc>
        <w:tc>
          <w:tcPr>
            <w:tcW w:w="920" w:type="dxa"/>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p>
        </w:tc>
      </w:tr>
    </w:tbl>
    <w:p w:rsidR="0018228B" w:rsidRDefault="004D5328">
      <w:pPr>
        <w:spacing w:after="0" w:line="240" w:lineRule="auto"/>
      </w:pPr>
      <w:r>
        <w:t xml:space="preserve"> </w:t>
      </w:r>
    </w:p>
    <w:sectPr w:rsidR="0018228B" w:rsidSect="00D0416B">
      <w:footerReference w:type="default" r:id="rId10"/>
      <w:pgSz w:w="11906" w:h="16838" w:code="9"/>
      <w:pgMar w:top="709" w:right="1021" w:bottom="567"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26" w:rsidRDefault="00F91426" w:rsidP="008D1F6F">
      <w:pPr>
        <w:spacing w:after="0" w:line="240" w:lineRule="auto"/>
      </w:pPr>
      <w:r>
        <w:separator/>
      </w:r>
    </w:p>
  </w:endnote>
  <w:endnote w:type="continuationSeparator" w:id="0">
    <w:p w:rsidR="00F91426" w:rsidRDefault="00F91426"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EE6" w:rsidRDefault="00F91426">
    <w:pPr>
      <w:pStyle w:val="Footer"/>
    </w:pPr>
    <w:r>
      <w:t>Fairfax House Patient Forum</w:t>
    </w:r>
    <w:r>
      <w:tab/>
    </w:r>
    <w:r>
      <w:fldChar w:fldCharType="begin"/>
    </w:r>
    <w:r>
      <w:instrText xml:space="preserve"> PAGE   \* MERGEFORMAT </w:instrText>
    </w:r>
    <w:r>
      <w:fldChar w:fldCharType="separate"/>
    </w:r>
    <w:r w:rsidR="008E639A">
      <w:rPr>
        <w:noProof/>
      </w:rPr>
      <w:t>1</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26" w:rsidRDefault="00F91426" w:rsidP="008D1F6F">
      <w:pPr>
        <w:spacing w:after="0" w:line="240" w:lineRule="auto"/>
      </w:pPr>
      <w:r>
        <w:separator/>
      </w:r>
    </w:p>
  </w:footnote>
  <w:footnote w:type="continuationSeparator" w:id="0">
    <w:p w:rsidR="00F91426" w:rsidRDefault="00F91426" w:rsidP="008D1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993"/>
    <w:multiLevelType w:val="hybridMultilevel"/>
    <w:tmpl w:val="479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E5CF8"/>
    <w:multiLevelType w:val="hybridMultilevel"/>
    <w:tmpl w:val="BBF68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0B37BA"/>
    <w:multiLevelType w:val="hybridMultilevel"/>
    <w:tmpl w:val="33A0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87134"/>
    <w:multiLevelType w:val="hybridMultilevel"/>
    <w:tmpl w:val="FAD6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EB5173"/>
    <w:multiLevelType w:val="hybridMultilevel"/>
    <w:tmpl w:val="BBC2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556151B"/>
    <w:multiLevelType w:val="hybridMultilevel"/>
    <w:tmpl w:val="0618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B0715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9F96219"/>
    <w:multiLevelType w:val="hybridMultilevel"/>
    <w:tmpl w:val="40A20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691A62"/>
    <w:multiLevelType w:val="hybridMultilevel"/>
    <w:tmpl w:val="7000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B02B1E"/>
    <w:multiLevelType w:val="hybridMultilevel"/>
    <w:tmpl w:val="AADA0526"/>
    <w:lvl w:ilvl="0" w:tplc="BD88907A">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BC71D5B"/>
    <w:multiLevelType w:val="hybridMultilevel"/>
    <w:tmpl w:val="A5183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14E35D4"/>
    <w:multiLevelType w:val="hybridMultilevel"/>
    <w:tmpl w:val="9990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92685A"/>
    <w:multiLevelType w:val="hybridMultilevel"/>
    <w:tmpl w:val="A4C23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9112D6"/>
    <w:multiLevelType w:val="hybridMultilevel"/>
    <w:tmpl w:val="8CDA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4F48C5"/>
    <w:multiLevelType w:val="hybridMultilevel"/>
    <w:tmpl w:val="6428CF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1974E9"/>
    <w:multiLevelType w:val="hybridMultilevel"/>
    <w:tmpl w:val="D7D0BDD8"/>
    <w:lvl w:ilvl="0" w:tplc="8A9A9CF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7D485E"/>
    <w:multiLevelType w:val="hybridMultilevel"/>
    <w:tmpl w:val="25F2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9106ED"/>
    <w:multiLevelType w:val="hybridMultilevel"/>
    <w:tmpl w:val="B5DE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4F6460"/>
    <w:multiLevelType w:val="hybridMultilevel"/>
    <w:tmpl w:val="56AECB22"/>
    <w:lvl w:ilvl="0" w:tplc="6CC2A94A">
      <w:start w:val="1"/>
      <w:numFmt w:val="bullet"/>
      <w:lvlText w:val=""/>
      <w:lvlJc w:val="left"/>
      <w:pPr>
        <w:ind w:left="720" w:hanging="360"/>
      </w:pPr>
      <w:rPr>
        <w:rFonts w:ascii="Symbol" w:hAnsi="Symbol" w:hint="default"/>
        <w:b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7D6155D"/>
    <w:multiLevelType w:val="hybridMultilevel"/>
    <w:tmpl w:val="3D5EAC02"/>
    <w:lvl w:ilvl="0" w:tplc="76B2EA34">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CE4169B"/>
    <w:multiLevelType w:val="hybridMultilevel"/>
    <w:tmpl w:val="FD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3038E0"/>
    <w:multiLevelType w:val="hybridMultilevel"/>
    <w:tmpl w:val="3E22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94438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74710ED"/>
    <w:multiLevelType w:val="hybridMultilevel"/>
    <w:tmpl w:val="DA3CEDCE"/>
    <w:lvl w:ilvl="0" w:tplc="915C121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801B64"/>
    <w:multiLevelType w:val="hybridMultilevel"/>
    <w:tmpl w:val="02BA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835FCD"/>
    <w:multiLevelType w:val="hybridMultilevel"/>
    <w:tmpl w:val="32A077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70B801D2"/>
    <w:multiLevelType w:val="hybridMultilevel"/>
    <w:tmpl w:val="EF8A37B4"/>
    <w:lvl w:ilvl="0" w:tplc="8A9A9CFC">
      <w:start w:val="4"/>
      <w:numFmt w:val="bullet"/>
      <w:lvlText w:val="-"/>
      <w:lvlJc w:val="left"/>
      <w:pPr>
        <w:ind w:left="795" w:hanging="360"/>
      </w:pPr>
      <w:rPr>
        <w:rFonts w:ascii="Tahoma" w:eastAsia="Times New Roman"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7">
    <w:nsid w:val="77E13D33"/>
    <w:multiLevelType w:val="hybridMultilevel"/>
    <w:tmpl w:val="2F960D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A5550AA"/>
    <w:multiLevelType w:val="hybridMultilevel"/>
    <w:tmpl w:val="82A45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D877D21"/>
    <w:multiLevelType w:val="hybridMultilevel"/>
    <w:tmpl w:val="5DF05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DF72F4E"/>
    <w:multiLevelType w:val="hybridMultilevel"/>
    <w:tmpl w:val="C25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6"/>
  </w:num>
  <w:num w:numId="4">
    <w:abstractNumId w:val="3"/>
  </w:num>
  <w:num w:numId="5">
    <w:abstractNumId w:val="0"/>
  </w:num>
  <w:num w:numId="6">
    <w:abstractNumId w:val="30"/>
  </w:num>
  <w:num w:numId="7">
    <w:abstractNumId w:val="17"/>
  </w:num>
  <w:num w:numId="8">
    <w:abstractNumId w:val="13"/>
  </w:num>
  <w:num w:numId="9">
    <w:abstractNumId w:val="1"/>
  </w:num>
  <w:num w:numId="10">
    <w:abstractNumId w:val="11"/>
  </w:num>
  <w:num w:numId="11">
    <w:abstractNumId w:val="23"/>
  </w:num>
  <w:num w:numId="12">
    <w:abstractNumId w:val="14"/>
  </w:num>
  <w:num w:numId="13">
    <w:abstractNumId w:val="10"/>
  </w:num>
  <w:num w:numId="14">
    <w:abstractNumId w:val="18"/>
  </w:num>
  <w:num w:numId="15">
    <w:abstractNumId w:val="4"/>
  </w:num>
  <w:num w:numId="16">
    <w:abstractNumId w:val="27"/>
  </w:num>
  <w:num w:numId="17">
    <w:abstractNumId w:val="25"/>
  </w:num>
  <w:num w:numId="18">
    <w:abstractNumId w:val="18"/>
  </w:num>
  <w:num w:numId="19">
    <w:abstractNumId w:val="6"/>
  </w:num>
  <w:num w:numId="20">
    <w:abstractNumId w:val="22"/>
  </w:num>
  <w:num w:numId="21">
    <w:abstractNumId w:val="5"/>
  </w:num>
  <w:num w:numId="22">
    <w:abstractNumId w:val="18"/>
  </w:num>
  <w:num w:numId="23">
    <w:abstractNumId w:val="4"/>
  </w:num>
  <w:num w:numId="24">
    <w:abstractNumId w:val="29"/>
  </w:num>
  <w:num w:numId="25">
    <w:abstractNumId w:val="18"/>
  </w:num>
  <w:num w:numId="26">
    <w:abstractNumId w:val="9"/>
  </w:num>
  <w:num w:numId="27">
    <w:abstractNumId w:val="28"/>
  </w:num>
  <w:num w:numId="28">
    <w:abstractNumId w:val="21"/>
  </w:num>
  <w:num w:numId="29">
    <w:abstractNumId w:val="7"/>
  </w:num>
  <w:num w:numId="30">
    <w:abstractNumId w:val="12"/>
  </w:num>
  <w:num w:numId="31">
    <w:abstractNumId w:val="16"/>
  </w:num>
  <w:num w:numId="32">
    <w:abstractNumId w:val="8"/>
  </w:num>
  <w:num w:numId="33">
    <w:abstractNumId w:val="24"/>
  </w:num>
  <w:num w:numId="34">
    <w:abstractNumId w:val="2"/>
  </w:num>
  <w:num w:numId="35">
    <w:abstractNumId w:val="18"/>
  </w:num>
  <w:num w:numId="3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93"/>
    <w:rsid w:val="00001638"/>
    <w:rsid w:val="00002B16"/>
    <w:rsid w:val="00023659"/>
    <w:rsid w:val="00023BC7"/>
    <w:rsid w:val="000249ED"/>
    <w:rsid w:val="00025742"/>
    <w:rsid w:val="000274AB"/>
    <w:rsid w:val="00031916"/>
    <w:rsid w:val="00035B10"/>
    <w:rsid w:val="000420C8"/>
    <w:rsid w:val="0004226A"/>
    <w:rsid w:val="00042D33"/>
    <w:rsid w:val="0004480A"/>
    <w:rsid w:val="00046A9A"/>
    <w:rsid w:val="00047B36"/>
    <w:rsid w:val="00050191"/>
    <w:rsid w:val="000505F6"/>
    <w:rsid w:val="00051ACA"/>
    <w:rsid w:val="00053DB7"/>
    <w:rsid w:val="00057DF9"/>
    <w:rsid w:val="0006345E"/>
    <w:rsid w:val="000639D2"/>
    <w:rsid w:val="000736EF"/>
    <w:rsid w:val="00073BBD"/>
    <w:rsid w:val="00081E78"/>
    <w:rsid w:val="00096575"/>
    <w:rsid w:val="00097757"/>
    <w:rsid w:val="000A0C33"/>
    <w:rsid w:val="000A1E07"/>
    <w:rsid w:val="000B5A72"/>
    <w:rsid w:val="000C2217"/>
    <w:rsid w:val="000C3330"/>
    <w:rsid w:val="000C618F"/>
    <w:rsid w:val="000D3D63"/>
    <w:rsid w:val="000D4B77"/>
    <w:rsid w:val="000D63B6"/>
    <w:rsid w:val="000E2913"/>
    <w:rsid w:val="000E7493"/>
    <w:rsid w:val="000F3BD3"/>
    <w:rsid w:val="000F64AC"/>
    <w:rsid w:val="000F726D"/>
    <w:rsid w:val="00101BC8"/>
    <w:rsid w:val="001045D4"/>
    <w:rsid w:val="0011051E"/>
    <w:rsid w:val="00115CAD"/>
    <w:rsid w:val="001301F9"/>
    <w:rsid w:val="00133F0A"/>
    <w:rsid w:val="0014481E"/>
    <w:rsid w:val="0014687F"/>
    <w:rsid w:val="00153820"/>
    <w:rsid w:val="001576B4"/>
    <w:rsid w:val="00157E64"/>
    <w:rsid w:val="00161699"/>
    <w:rsid w:val="001673C9"/>
    <w:rsid w:val="00171F7D"/>
    <w:rsid w:val="0017652B"/>
    <w:rsid w:val="0018228B"/>
    <w:rsid w:val="00183AF8"/>
    <w:rsid w:val="00187122"/>
    <w:rsid w:val="001A0877"/>
    <w:rsid w:val="001A10E5"/>
    <w:rsid w:val="001A41FE"/>
    <w:rsid w:val="001A614B"/>
    <w:rsid w:val="001B5ABA"/>
    <w:rsid w:val="001B6D63"/>
    <w:rsid w:val="001B75FA"/>
    <w:rsid w:val="001C437D"/>
    <w:rsid w:val="001D4D26"/>
    <w:rsid w:val="001E23F0"/>
    <w:rsid w:val="001E39C5"/>
    <w:rsid w:val="001F5862"/>
    <w:rsid w:val="001F7E46"/>
    <w:rsid w:val="001F7F57"/>
    <w:rsid w:val="00203E12"/>
    <w:rsid w:val="002140A8"/>
    <w:rsid w:val="00216162"/>
    <w:rsid w:val="002173D1"/>
    <w:rsid w:val="002249FA"/>
    <w:rsid w:val="0023151C"/>
    <w:rsid w:val="00233D62"/>
    <w:rsid w:val="00236B16"/>
    <w:rsid w:val="00241250"/>
    <w:rsid w:val="0026365C"/>
    <w:rsid w:val="00263E22"/>
    <w:rsid w:val="002806F2"/>
    <w:rsid w:val="00281CFF"/>
    <w:rsid w:val="002875F2"/>
    <w:rsid w:val="00291FD8"/>
    <w:rsid w:val="002934F9"/>
    <w:rsid w:val="002A3077"/>
    <w:rsid w:val="002A5F8B"/>
    <w:rsid w:val="002A6163"/>
    <w:rsid w:val="002B7456"/>
    <w:rsid w:val="002C2296"/>
    <w:rsid w:val="002C4539"/>
    <w:rsid w:val="002C75B9"/>
    <w:rsid w:val="002D032F"/>
    <w:rsid w:val="002D204E"/>
    <w:rsid w:val="002D67F1"/>
    <w:rsid w:val="002E3F22"/>
    <w:rsid w:val="002E7567"/>
    <w:rsid w:val="002F650C"/>
    <w:rsid w:val="00302027"/>
    <w:rsid w:val="003025D4"/>
    <w:rsid w:val="00303906"/>
    <w:rsid w:val="00304C32"/>
    <w:rsid w:val="003058EB"/>
    <w:rsid w:val="0030799B"/>
    <w:rsid w:val="003107F8"/>
    <w:rsid w:val="00312CEF"/>
    <w:rsid w:val="00323D17"/>
    <w:rsid w:val="00325ED6"/>
    <w:rsid w:val="00331B97"/>
    <w:rsid w:val="00332A0C"/>
    <w:rsid w:val="00332E67"/>
    <w:rsid w:val="0033733A"/>
    <w:rsid w:val="00343257"/>
    <w:rsid w:val="00351F06"/>
    <w:rsid w:val="00357CAE"/>
    <w:rsid w:val="00367B00"/>
    <w:rsid w:val="00370AF8"/>
    <w:rsid w:val="00386F96"/>
    <w:rsid w:val="00391829"/>
    <w:rsid w:val="00392F75"/>
    <w:rsid w:val="003930F4"/>
    <w:rsid w:val="00394056"/>
    <w:rsid w:val="003A21B4"/>
    <w:rsid w:val="003B548D"/>
    <w:rsid w:val="003D22ED"/>
    <w:rsid w:val="003D2FE2"/>
    <w:rsid w:val="003D720F"/>
    <w:rsid w:val="00402594"/>
    <w:rsid w:val="00405FCC"/>
    <w:rsid w:val="00413E14"/>
    <w:rsid w:val="0041544F"/>
    <w:rsid w:val="004221BB"/>
    <w:rsid w:val="00425592"/>
    <w:rsid w:val="004306F7"/>
    <w:rsid w:val="00443049"/>
    <w:rsid w:val="00443175"/>
    <w:rsid w:val="00445CC1"/>
    <w:rsid w:val="00456FCD"/>
    <w:rsid w:val="00461F92"/>
    <w:rsid w:val="004620AB"/>
    <w:rsid w:val="0046546A"/>
    <w:rsid w:val="00466586"/>
    <w:rsid w:val="004666EC"/>
    <w:rsid w:val="0049253C"/>
    <w:rsid w:val="004927FE"/>
    <w:rsid w:val="00492889"/>
    <w:rsid w:val="004B19E6"/>
    <w:rsid w:val="004C5333"/>
    <w:rsid w:val="004C53E5"/>
    <w:rsid w:val="004D1BBC"/>
    <w:rsid w:val="004D5328"/>
    <w:rsid w:val="004D6A34"/>
    <w:rsid w:val="004E1FC3"/>
    <w:rsid w:val="004F4E24"/>
    <w:rsid w:val="004F5377"/>
    <w:rsid w:val="0050794B"/>
    <w:rsid w:val="00512F84"/>
    <w:rsid w:val="005139E8"/>
    <w:rsid w:val="00520563"/>
    <w:rsid w:val="00521A19"/>
    <w:rsid w:val="00524EF4"/>
    <w:rsid w:val="00526835"/>
    <w:rsid w:val="005270D9"/>
    <w:rsid w:val="00527D97"/>
    <w:rsid w:val="00531B36"/>
    <w:rsid w:val="00535AF1"/>
    <w:rsid w:val="00537998"/>
    <w:rsid w:val="005415AD"/>
    <w:rsid w:val="005426EB"/>
    <w:rsid w:val="00576366"/>
    <w:rsid w:val="0058101A"/>
    <w:rsid w:val="005811EA"/>
    <w:rsid w:val="00583807"/>
    <w:rsid w:val="00583E60"/>
    <w:rsid w:val="00591AE2"/>
    <w:rsid w:val="00597B66"/>
    <w:rsid w:val="005B3571"/>
    <w:rsid w:val="005B47CD"/>
    <w:rsid w:val="005C1650"/>
    <w:rsid w:val="005C7BD2"/>
    <w:rsid w:val="005E3E0F"/>
    <w:rsid w:val="005E607E"/>
    <w:rsid w:val="005F39BB"/>
    <w:rsid w:val="005F4E6E"/>
    <w:rsid w:val="00613818"/>
    <w:rsid w:val="00616711"/>
    <w:rsid w:val="0062727F"/>
    <w:rsid w:val="0063322E"/>
    <w:rsid w:val="0064015A"/>
    <w:rsid w:val="006409A8"/>
    <w:rsid w:val="00644A48"/>
    <w:rsid w:val="0064600C"/>
    <w:rsid w:val="00646B52"/>
    <w:rsid w:val="0065287D"/>
    <w:rsid w:val="0067481C"/>
    <w:rsid w:val="006808A1"/>
    <w:rsid w:val="00687888"/>
    <w:rsid w:val="00690A7C"/>
    <w:rsid w:val="00691BAF"/>
    <w:rsid w:val="00695B81"/>
    <w:rsid w:val="006B69E6"/>
    <w:rsid w:val="006C2671"/>
    <w:rsid w:val="006C30CB"/>
    <w:rsid w:val="006C5022"/>
    <w:rsid w:val="006C5478"/>
    <w:rsid w:val="006C58A6"/>
    <w:rsid w:val="006C6551"/>
    <w:rsid w:val="006D0B52"/>
    <w:rsid w:val="006D23F6"/>
    <w:rsid w:val="006D71DD"/>
    <w:rsid w:val="006D75C4"/>
    <w:rsid w:val="006D7D8D"/>
    <w:rsid w:val="006F4D00"/>
    <w:rsid w:val="006F753C"/>
    <w:rsid w:val="00722D23"/>
    <w:rsid w:val="00727BB9"/>
    <w:rsid w:val="007338D9"/>
    <w:rsid w:val="007370FB"/>
    <w:rsid w:val="007438E1"/>
    <w:rsid w:val="00746B95"/>
    <w:rsid w:val="007471BD"/>
    <w:rsid w:val="00753ED0"/>
    <w:rsid w:val="00764029"/>
    <w:rsid w:val="00765083"/>
    <w:rsid w:val="00777907"/>
    <w:rsid w:val="00785F94"/>
    <w:rsid w:val="0079706A"/>
    <w:rsid w:val="007A11D7"/>
    <w:rsid w:val="007A4BE0"/>
    <w:rsid w:val="007A58B8"/>
    <w:rsid w:val="007B03D1"/>
    <w:rsid w:val="007B56DD"/>
    <w:rsid w:val="007C1C95"/>
    <w:rsid w:val="007C6110"/>
    <w:rsid w:val="007D266E"/>
    <w:rsid w:val="007D39E4"/>
    <w:rsid w:val="007E410C"/>
    <w:rsid w:val="007E4C4E"/>
    <w:rsid w:val="007E5CE6"/>
    <w:rsid w:val="007F6C10"/>
    <w:rsid w:val="00800F5C"/>
    <w:rsid w:val="008044F7"/>
    <w:rsid w:val="008075A5"/>
    <w:rsid w:val="008106A4"/>
    <w:rsid w:val="008108F7"/>
    <w:rsid w:val="0081327E"/>
    <w:rsid w:val="00815E0A"/>
    <w:rsid w:val="0081777F"/>
    <w:rsid w:val="00826CDA"/>
    <w:rsid w:val="00831EE9"/>
    <w:rsid w:val="008535F6"/>
    <w:rsid w:val="00853721"/>
    <w:rsid w:val="00854C97"/>
    <w:rsid w:val="00863F5B"/>
    <w:rsid w:val="00864D60"/>
    <w:rsid w:val="00866DD2"/>
    <w:rsid w:val="008677D9"/>
    <w:rsid w:val="00872F5D"/>
    <w:rsid w:val="008743E1"/>
    <w:rsid w:val="008A0E37"/>
    <w:rsid w:val="008A1F77"/>
    <w:rsid w:val="008B3959"/>
    <w:rsid w:val="008C6421"/>
    <w:rsid w:val="008C724C"/>
    <w:rsid w:val="008D1F6F"/>
    <w:rsid w:val="008D3FF7"/>
    <w:rsid w:val="008D5693"/>
    <w:rsid w:val="008E0559"/>
    <w:rsid w:val="008E0AD8"/>
    <w:rsid w:val="008E639A"/>
    <w:rsid w:val="008F118B"/>
    <w:rsid w:val="008F2F82"/>
    <w:rsid w:val="00902733"/>
    <w:rsid w:val="00916038"/>
    <w:rsid w:val="00925871"/>
    <w:rsid w:val="00927F26"/>
    <w:rsid w:val="009311F9"/>
    <w:rsid w:val="0094052F"/>
    <w:rsid w:val="009456D3"/>
    <w:rsid w:val="0094598A"/>
    <w:rsid w:val="00947B37"/>
    <w:rsid w:val="00947FAE"/>
    <w:rsid w:val="009517C5"/>
    <w:rsid w:val="00966765"/>
    <w:rsid w:val="00983A23"/>
    <w:rsid w:val="009934CE"/>
    <w:rsid w:val="009A0001"/>
    <w:rsid w:val="009B6763"/>
    <w:rsid w:val="009B7D36"/>
    <w:rsid w:val="009C7A44"/>
    <w:rsid w:val="009D352A"/>
    <w:rsid w:val="009D3A56"/>
    <w:rsid w:val="009D3CF0"/>
    <w:rsid w:val="009D3F68"/>
    <w:rsid w:val="009D498E"/>
    <w:rsid w:val="009D552E"/>
    <w:rsid w:val="009E3671"/>
    <w:rsid w:val="009F2D3E"/>
    <w:rsid w:val="009F6E85"/>
    <w:rsid w:val="009F70B2"/>
    <w:rsid w:val="009F7929"/>
    <w:rsid w:val="00A01CEF"/>
    <w:rsid w:val="00A06E76"/>
    <w:rsid w:val="00A132F7"/>
    <w:rsid w:val="00A21A92"/>
    <w:rsid w:val="00A3096E"/>
    <w:rsid w:val="00A31FB4"/>
    <w:rsid w:val="00A40802"/>
    <w:rsid w:val="00A455D1"/>
    <w:rsid w:val="00A47875"/>
    <w:rsid w:val="00A53287"/>
    <w:rsid w:val="00A56A5F"/>
    <w:rsid w:val="00A61EE6"/>
    <w:rsid w:val="00A63BA5"/>
    <w:rsid w:val="00A654F3"/>
    <w:rsid w:val="00A66FEC"/>
    <w:rsid w:val="00A727A7"/>
    <w:rsid w:val="00A76C2A"/>
    <w:rsid w:val="00A85731"/>
    <w:rsid w:val="00A85819"/>
    <w:rsid w:val="00A86D1E"/>
    <w:rsid w:val="00A8739A"/>
    <w:rsid w:val="00A90769"/>
    <w:rsid w:val="00AA0C9E"/>
    <w:rsid w:val="00AA4B49"/>
    <w:rsid w:val="00AA5085"/>
    <w:rsid w:val="00AA5AB0"/>
    <w:rsid w:val="00AA5F7B"/>
    <w:rsid w:val="00AA68EE"/>
    <w:rsid w:val="00AB07F6"/>
    <w:rsid w:val="00AB31DA"/>
    <w:rsid w:val="00AB3C50"/>
    <w:rsid w:val="00AB746E"/>
    <w:rsid w:val="00AC3845"/>
    <w:rsid w:val="00B00300"/>
    <w:rsid w:val="00B032E8"/>
    <w:rsid w:val="00B03F9F"/>
    <w:rsid w:val="00B24D52"/>
    <w:rsid w:val="00B266F2"/>
    <w:rsid w:val="00B3145D"/>
    <w:rsid w:val="00B35913"/>
    <w:rsid w:val="00B36EFB"/>
    <w:rsid w:val="00B44D30"/>
    <w:rsid w:val="00B539E6"/>
    <w:rsid w:val="00B614AB"/>
    <w:rsid w:val="00B61CE8"/>
    <w:rsid w:val="00B66C8D"/>
    <w:rsid w:val="00B70048"/>
    <w:rsid w:val="00B7144A"/>
    <w:rsid w:val="00B835CD"/>
    <w:rsid w:val="00B854A2"/>
    <w:rsid w:val="00B86AE5"/>
    <w:rsid w:val="00B90948"/>
    <w:rsid w:val="00B956B7"/>
    <w:rsid w:val="00B95FB6"/>
    <w:rsid w:val="00B9683C"/>
    <w:rsid w:val="00BA1E50"/>
    <w:rsid w:val="00BA26E0"/>
    <w:rsid w:val="00BA5937"/>
    <w:rsid w:val="00BC37E2"/>
    <w:rsid w:val="00BD5D52"/>
    <w:rsid w:val="00BD725B"/>
    <w:rsid w:val="00BE15B8"/>
    <w:rsid w:val="00BF431B"/>
    <w:rsid w:val="00BF5B70"/>
    <w:rsid w:val="00C00AE1"/>
    <w:rsid w:val="00C0503F"/>
    <w:rsid w:val="00C21445"/>
    <w:rsid w:val="00C2309E"/>
    <w:rsid w:val="00C30EDA"/>
    <w:rsid w:val="00C33854"/>
    <w:rsid w:val="00C339DF"/>
    <w:rsid w:val="00C3455D"/>
    <w:rsid w:val="00C4107C"/>
    <w:rsid w:val="00C5064D"/>
    <w:rsid w:val="00C52199"/>
    <w:rsid w:val="00C52A74"/>
    <w:rsid w:val="00C56C5B"/>
    <w:rsid w:val="00C601BB"/>
    <w:rsid w:val="00C60DBF"/>
    <w:rsid w:val="00C6172A"/>
    <w:rsid w:val="00C624A2"/>
    <w:rsid w:val="00C66293"/>
    <w:rsid w:val="00C7504B"/>
    <w:rsid w:val="00C76DD7"/>
    <w:rsid w:val="00C927A4"/>
    <w:rsid w:val="00CA32AA"/>
    <w:rsid w:val="00CA494E"/>
    <w:rsid w:val="00CC0502"/>
    <w:rsid w:val="00CC0993"/>
    <w:rsid w:val="00CC7433"/>
    <w:rsid w:val="00CE02A3"/>
    <w:rsid w:val="00CE0AE0"/>
    <w:rsid w:val="00CE55C9"/>
    <w:rsid w:val="00CF1F15"/>
    <w:rsid w:val="00CF368B"/>
    <w:rsid w:val="00D0416B"/>
    <w:rsid w:val="00D10602"/>
    <w:rsid w:val="00D15844"/>
    <w:rsid w:val="00D1688E"/>
    <w:rsid w:val="00D16BCE"/>
    <w:rsid w:val="00D23593"/>
    <w:rsid w:val="00D3025F"/>
    <w:rsid w:val="00D35FBD"/>
    <w:rsid w:val="00D37730"/>
    <w:rsid w:val="00D57723"/>
    <w:rsid w:val="00D62FEB"/>
    <w:rsid w:val="00D6359C"/>
    <w:rsid w:val="00D7378C"/>
    <w:rsid w:val="00D77C77"/>
    <w:rsid w:val="00D8059E"/>
    <w:rsid w:val="00D95754"/>
    <w:rsid w:val="00DA02DD"/>
    <w:rsid w:val="00DB02B3"/>
    <w:rsid w:val="00DB4A25"/>
    <w:rsid w:val="00DC2700"/>
    <w:rsid w:val="00DD258C"/>
    <w:rsid w:val="00DD6A61"/>
    <w:rsid w:val="00DF5C0B"/>
    <w:rsid w:val="00E01C0B"/>
    <w:rsid w:val="00E032C0"/>
    <w:rsid w:val="00E10EB6"/>
    <w:rsid w:val="00E21418"/>
    <w:rsid w:val="00E277C1"/>
    <w:rsid w:val="00E30D08"/>
    <w:rsid w:val="00E3291B"/>
    <w:rsid w:val="00E32E50"/>
    <w:rsid w:val="00E42A4E"/>
    <w:rsid w:val="00E430A5"/>
    <w:rsid w:val="00E45B70"/>
    <w:rsid w:val="00E54448"/>
    <w:rsid w:val="00E61B9A"/>
    <w:rsid w:val="00E73C47"/>
    <w:rsid w:val="00E8195B"/>
    <w:rsid w:val="00E87103"/>
    <w:rsid w:val="00E91D78"/>
    <w:rsid w:val="00E96B74"/>
    <w:rsid w:val="00EA2F69"/>
    <w:rsid w:val="00ED1D6F"/>
    <w:rsid w:val="00ED3230"/>
    <w:rsid w:val="00ED3E4E"/>
    <w:rsid w:val="00EE23C5"/>
    <w:rsid w:val="00EE51BF"/>
    <w:rsid w:val="00EF45BE"/>
    <w:rsid w:val="00EF6C6F"/>
    <w:rsid w:val="00F030E6"/>
    <w:rsid w:val="00F41303"/>
    <w:rsid w:val="00F42239"/>
    <w:rsid w:val="00F4355E"/>
    <w:rsid w:val="00F46CD1"/>
    <w:rsid w:val="00F54942"/>
    <w:rsid w:val="00F55761"/>
    <w:rsid w:val="00F5639D"/>
    <w:rsid w:val="00F62275"/>
    <w:rsid w:val="00F72EE6"/>
    <w:rsid w:val="00F84C6A"/>
    <w:rsid w:val="00F91426"/>
    <w:rsid w:val="00F978D8"/>
    <w:rsid w:val="00FA046B"/>
    <w:rsid w:val="00FA14F6"/>
    <w:rsid w:val="00FA4892"/>
    <w:rsid w:val="00FA7103"/>
    <w:rsid w:val="00FB2F3D"/>
    <w:rsid w:val="00FC0F9C"/>
    <w:rsid w:val="00FC1BCD"/>
    <w:rsid w:val="00FC302C"/>
    <w:rsid w:val="00FC3395"/>
    <w:rsid w:val="00FC59EB"/>
    <w:rsid w:val="00FD43D9"/>
    <w:rsid w:val="00FE0073"/>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4920">
      <w:bodyDiv w:val="1"/>
      <w:marLeft w:val="0"/>
      <w:marRight w:val="0"/>
      <w:marTop w:val="0"/>
      <w:marBottom w:val="0"/>
      <w:divBdr>
        <w:top w:val="none" w:sz="0" w:space="0" w:color="auto"/>
        <w:left w:val="none" w:sz="0" w:space="0" w:color="auto"/>
        <w:bottom w:val="none" w:sz="0" w:space="0" w:color="auto"/>
        <w:right w:val="none" w:sz="0" w:space="0" w:color="auto"/>
      </w:divBdr>
    </w:div>
    <w:div w:id="376516382">
      <w:bodyDiv w:val="1"/>
      <w:marLeft w:val="0"/>
      <w:marRight w:val="0"/>
      <w:marTop w:val="0"/>
      <w:marBottom w:val="0"/>
      <w:divBdr>
        <w:top w:val="none" w:sz="0" w:space="0" w:color="auto"/>
        <w:left w:val="none" w:sz="0" w:space="0" w:color="auto"/>
        <w:bottom w:val="none" w:sz="0" w:space="0" w:color="auto"/>
        <w:right w:val="none" w:sz="0" w:space="0" w:color="auto"/>
      </w:divBdr>
    </w:div>
    <w:div w:id="386414296">
      <w:bodyDiv w:val="1"/>
      <w:marLeft w:val="0"/>
      <w:marRight w:val="0"/>
      <w:marTop w:val="0"/>
      <w:marBottom w:val="0"/>
      <w:divBdr>
        <w:top w:val="none" w:sz="0" w:space="0" w:color="auto"/>
        <w:left w:val="none" w:sz="0" w:space="0" w:color="auto"/>
        <w:bottom w:val="none" w:sz="0" w:space="0" w:color="auto"/>
        <w:right w:val="none" w:sz="0" w:space="0" w:color="auto"/>
      </w:divBdr>
    </w:div>
    <w:div w:id="704793851">
      <w:bodyDiv w:val="1"/>
      <w:marLeft w:val="0"/>
      <w:marRight w:val="0"/>
      <w:marTop w:val="0"/>
      <w:marBottom w:val="0"/>
      <w:divBdr>
        <w:top w:val="none" w:sz="0" w:space="0" w:color="auto"/>
        <w:left w:val="none" w:sz="0" w:space="0" w:color="auto"/>
        <w:bottom w:val="none" w:sz="0" w:space="0" w:color="auto"/>
        <w:right w:val="none" w:sz="0" w:space="0" w:color="auto"/>
      </w:divBdr>
    </w:div>
    <w:div w:id="1485702045">
      <w:bodyDiv w:val="1"/>
      <w:marLeft w:val="0"/>
      <w:marRight w:val="0"/>
      <w:marTop w:val="0"/>
      <w:marBottom w:val="0"/>
      <w:divBdr>
        <w:top w:val="none" w:sz="0" w:space="0" w:color="auto"/>
        <w:left w:val="none" w:sz="0" w:space="0" w:color="auto"/>
        <w:bottom w:val="none" w:sz="0" w:space="0" w:color="auto"/>
        <w:right w:val="none" w:sz="0" w:space="0" w:color="auto"/>
      </w:divBdr>
    </w:div>
    <w:div w:id="185834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8A702-D678-4EAA-B33C-028D86083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1118</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TPPUSER</cp:lastModifiedBy>
  <cp:revision>7</cp:revision>
  <cp:lastPrinted>2019-07-18T13:25:00Z</cp:lastPrinted>
  <dcterms:created xsi:type="dcterms:W3CDTF">2019-07-11T15:37:00Z</dcterms:created>
  <dcterms:modified xsi:type="dcterms:W3CDTF">2019-07-18T13:27:00Z</dcterms:modified>
</cp:coreProperties>
</file>