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B6" w:rsidRPr="00B61CE8" w:rsidRDefault="000D63B6" w:rsidP="002D67F1">
      <w:pPr>
        <w:spacing w:after="0" w:line="240" w:lineRule="auto"/>
        <w:jc w:val="center"/>
        <w:rPr>
          <w:rFonts w:ascii="Times New Roman" w:hAnsi="Times New Roman"/>
          <w:b/>
          <w:i/>
          <w:sz w:val="52"/>
          <w:szCs w:val="52"/>
        </w:rPr>
      </w:pPr>
      <w:r w:rsidRPr="00B61CE8">
        <w:rPr>
          <w:rFonts w:ascii="Times New Roman" w:hAnsi="Times New Roman"/>
          <w:b/>
          <w:i/>
          <w:sz w:val="52"/>
          <w:szCs w:val="52"/>
        </w:rPr>
        <w:t>Swineshead Medical Group</w:t>
      </w:r>
    </w:p>
    <w:p w:rsidR="000D63B6" w:rsidRPr="002A3077" w:rsidRDefault="000D63B6" w:rsidP="002D67F1">
      <w:pPr>
        <w:spacing w:after="0" w:line="240" w:lineRule="auto"/>
        <w:jc w:val="center"/>
        <w:rPr>
          <w:rFonts w:cs="Calibri"/>
          <w:b/>
          <w:sz w:val="48"/>
          <w:szCs w:val="48"/>
          <w:u w:val="single"/>
        </w:rPr>
      </w:pPr>
      <w:r w:rsidRPr="002A3077">
        <w:rPr>
          <w:rFonts w:cs="Calibri"/>
          <w:b/>
          <w:sz w:val="48"/>
          <w:szCs w:val="48"/>
          <w:u w:val="single"/>
        </w:rPr>
        <w:t>Fairfax House Patient Forum</w:t>
      </w:r>
    </w:p>
    <w:p w:rsidR="002D67F1" w:rsidRPr="002A3077" w:rsidRDefault="002D67F1" w:rsidP="002D67F1">
      <w:pPr>
        <w:spacing w:after="0" w:line="240" w:lineRule="auto"/>
        <w:jc w:val="center"/>
        <w:rPr>
          <w:rFonts w:cs="Calibri"/>
          <w:b/>
          <w:sz w:val="16"/>
          <w:szCs w:val="16"/>
        </w:rPr>
      </w:pPr>
    </w:p>
    <w:p w:rsidR="000D63B6" w:rsidRDefault="000D63B6" w:rsidP="002D67F1">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E277C1">
        <w:rPr>
          <w:rFonts w:cs="Calibri"/>
          <w:b/>
          <w:sz w:val="32"/>
          <w:szCs w:val="32"/>
        </w:rPr>
        <w:t>30 August</w:t>
      </w:r>
      <w:r w:rsidR="00171F7D">
        <w:rPr>
          <w:rFonts w:cs="Calibri"/>
          <w:b/>
          <w:sz w:val="32"/>
          <w:szCs w:val="32"/>
        </w:rPr>
        <w:t xml:space="preserve"> 2017</w:t>
      </w:r>
    </w:p>
    <w:p w:rsidR="00B956B7" w:rsidRPr="00B956B7" w:rsidRDefault="00B956B7" w:rsidP="002D67F1">
      <w:pPr>
        <w:spacing w:after="0" w:line="240" w:lineRule="auto"/>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293"/>
        <w:gridCol w:w="8079"/>
      </w:tblGrid>
      <w:tr w:rsidR="000D63B6" w:rsidRPr="002A3077" w:rsidTr="006D75C4">
        <w:tc>
          <w:tcPr>
            <w:tcW w:w="1951" w:type="dxa"/>
            <w:gridSpan w:val="2"/>
          </w:tcPr>
          <w:p w:rsidR="000D63B6" w:rsidRPr="004620AB" w:rsidRDefault="000D63B6" w:rsidP="00241250">
            <w:pPr>
              <w:spacing w:after="0" w:line="240" w:lineRule="auto"/>
              <w:rPr>
                <w:rFonts w:ascii="Tahoma" w:hAnsi="Tahoma" w:cs="Tahoma"/>
                <w:b/>
                <w:sz w:val="24"/>
                <w:szCs w:val="24"/>
              </w:rPr>
            </w:pPr>
            <w:r w:rsidRPr="004620AB">
              <w:rPr>
                <w:rFonts w:ascii="Tahoma" w:hAnsi="Tahoma" w:cs="Tahoma"/>
                <w:b/>
                <w:sz w:val="24"/>
                <w:szCs w:val="24"/>
              </w:rPr>
              <w:t>Present</w:t>
            </w:r>
          </w:p>
        </w:tc>
        <w:tc>
          <w:tcPr>
            <w:tcW w:w="8079" w:type="dxa"/>
          </w:tcPr>
          <w:p w:rsidR="00777907" w:rsidRDefault="00D16BCE" w:rsidP="00445CC1">
            <w:pPr>
              <w:spacing w:after="0" w:line="240" w:lineRule="auto"/>
              <w:rPr>
                <w:rFonts w:ascii="Tahoma" w:hAnsi="Tahoma" w:cs="Tahoma"/>
                <w:sz w:val="24"/>
                <w:szCs w:val="24"/>
              </w:rPr>
            </w:pPr>
            <w:r>
              <w:rPr>
                <w:rFonts w:ascii="Tahoma" w:hAnsi="Tahoma" w:cs="Tahoma"/>
                <w:sz w:val="24"/>
                <w:szCs w:val="24"/>
              </w:rPr>
              <w:t>Mr Machin</w:t>
            </w:r>
            <w:r w:rsidR="0049253C">
              <w:rPr>
                <w:rFonts w:ascii="Tahoma" w:hAnsi="Tahoma" w:cs="Tahoma"/>
                <w:sz w:val="24"/>
                <w:szCs w:val="24"/>
              </w:rPr>
              <w:t xml:space="preserve">, </w:t>
            </w:r>
            <w:r w:rsidR="00CC0993">
              <w:rPr>
                <w:rFonts w:ascii="Tahoma" w:hAnsi="Tahoma" w:cs="Tahoma"/>
                <w:sz w:val="24"/>
                <w:szCs w:val="24"/>
              </w:rPr>
              <w:t xml:space="preserve">Mrs Connolly, </w:t>
            </w:r>
            <w:r w:rsidR="0049253C">
              <w:rPr>
                <w:rFonts w:ascii="Tahoma" w:hAnsi="Tahoma" w:cs="Tahoma"/>
                <w:sz w:val="24"/>
                <w:szCs w:val="24"/>
              </w:rPr>
              <w:t>Mrs Ball</w:t>
            </w:r>
            <w:r w:rsidR="00FC59EB">
              <w:rPr>
                <w:rFonts w:ascii="Tahoma" w:hAnsi="Tahoma" w:cs="Tahoma"/>
                <w:sz w:val="24"/>
                <w:szCs w:val="24"/>
              </w:rPr>
              <w:t>,</w:t>
            </w:r>
            <w:r w:rsidR="00157E64">
              <w:rPr>
                <w:rFonts w:ascii="Tahoma" w:hAnsi="Tahoma" w:cs="Tahoma"/>
                <w:sz w:val="24"/>
                <w:szCs w:val="24"/>
              </w:rPr>
              <w:t xml:space="preserve"> </w:t>
            </w:r>
            <w:r w:rsidR="0049253C">
              <w:rPr>
                <w:rFonts w:ascii="Tahoma" w:hAnsi="Tahoma" w:cs="Tahoma"/>
                <w:sz w:val="24"/>
                <w:szCs w:val="24"/>
              </w:rPr>
              <w:t xml:space="preserve">Miss Marshall, Miss </w:t>
            </w:r>
            <w:proofErr w:type="spellStart"/>
            <w:r w:rsidR="0049253C">
              <w:rPr>
                <w:rFonts w:ascii="Tahoma" w:hAnsi="Tahoma" w:cs="Tahoma"/>
                <w:sz w:val="24"/>
                <w:szCs w:val="24"/>
              </w:rPr>
              <w:t>Ginns</w:t>
            </w:r>
            <w:proofErr w:type="spellEnd"/>
            <w:r w:rsidR="0049253C">
              <w:rPr>
                <w:rFonts w:ascii="Tahoma" w:hAnsi="Tahoma" w:cs="Tahoma"/>
                <w:sz w:val="24"/>
                <w:szCs w:val="24"/>
              </w:rPr>
              <w:t xml:space="preserve">, </w:t>
            </w:r>
            <w:r w:rsidR="00777907">
              <w:rPr>
                <w:rFonts w:ascii="Tahoma" w:hAnsi="Tahoma" w:cs="Tahoma"/>
                <w:sz w:val="24"/>
                <w:szCs w:val="24"/>
              </w:rPr>
              <w:t>Mrs Down,</w:t>
            </w:r>
          </w:p>
          <w:p w:rsidR="00690A7C" w:rsidRDefault="009F70B2" w:rsidP="00445CC1">
            <w:pPr>
              <w:spacing w:after="0" w:line="240" w:lineRule="auto"/>
              <w:rPr>
                <w:rFonts w:ascii="Tahoma" w:hAnsi="Tahoma" w:cs="Tahoma"/>
                <w:sz w:val="24"/>
                <w:szCs w:val="24"/>
              </w:rPr>
            </w:pPr>
            <w:r>
              <w:rPr>
                <w:rFonts w:ascii="Tahoma" w:hAnsi="Tahoma" w:cs="Tahoma"/>
                <w:sz w:val="24"/>
                <w:szCs w:val="24"/>
              </w:rPr>
              <w:t xml:space="preserve">Mr </w:t>
            </w:r>
            <w:proofErr w:type="spellStart"/>
            <w:r>
              <w:rPr>
                <w:rFonts w:ascii="Tahoma" w:hAnsi="Tahoma" w:cs="Tahoma"/>
                <w:sz w:val="24"/>
                <w:szCs w:val="24"/>
              </w:rPr>
              <w:t>Greatrix</w:t>
            </w:r>
            <w:proofErr w:type="spellEnd"/>
            <w:r>
              <w:rPr>
                <w:rFonts w:ascii="Tahoma" w:hAnsi="Tahoma" w:cs="Tahoma"/>
                <w:sz w:val="24"/>
                <w:szCs w:val="24"/>
              </w:rPr>
              <w:t>, Mrs Jordan, Mrs Poston</w:t>
            </w:r>
            <w:r w:rsidR="0049253C">
              <w:rPr>
                <w:rFonts w:ascii="Tahoma" w:hAnsi="Tahoma" w:cs="Tahoma"/>
                <w:sz w:val="24"/>
                <w:szCs w:val="24"/>
              </w:rPr>
              <w:t>,</w:t>
            </w:r>
            <w:r w:rsidR="00171F7D">
              <w:rPr>
                <w:rFonts w:ascii="Tahoma" w:hAnsi="Tahoma" w:cs="Tahoma"/>
                <w:sz w:val="24"/>
                <w:szCs w:val="24"/>
              </w:rPr>
              <w:t xml:space="preserve"> </w:t>
            </w:r>
            <w:r w:rsidR="006C6551">
              <w:rPr>
                <w:rFonts w:ascii="Tahoma" w:hAnsi="Tahoma" w:cs="Tahoma"/>
                <w:sz w:val="24"/>
                <w:szCs w:val="24"/>
              </w:rPr>
              <w:t>Mrs Baxter</w:t>
            </w:r>
          </w:p>
          <w:p w:rsidR="00445CC1" w:rsidRPr="00312CEF" w:rsidRDefault="00445CC1" w:rsidP="00445CC1">
            <w:pPr>
              <w:spacing w:after="0" w:line="240" w:lineRule="auto"/>
              <w:rPr>
                <w:rFonts w:ascii="Tahoma" w:hAnsi="Tahoma" w:cs="Tahoma"/>
                <w:sz w:val="24"/>
                <w:szCs w:val="24"/>
              </w:rPr>
            </w:pPr>
          </w:p>
        </w:tc>
      </w:tr>
      <w:tr w:rsidR="000D63B6" w:rsidRPr="002A3077" w:rsidTr="006D75C4">
        <w:tc>
          <w:tcPr>
            <w:tcW w:w="1951" w:type="dxa"/>
            <w:gridSpan w:val="2"/>
          </w:tcPr>
          <w:p w:rsidR="000D63B6" w:rsidRDefault="000D63B6" w:rsidP="00241250">
            <w:pPr>
              <w:spacing w:after="0" w:line="240" w:lineRule="auto"/>
              <w:rPr>
                <w:rFonts w:ascii="Tahoma" w:hAnsi="Tahoma" w:cs="Tahoma"/>
                <w:b/>
                <w:sz w:val="24"/>
                <w:szCs w:val="24"/>
              </w:rPr>
            </w:pPr>
            <w:r w:rsidRPr="004620AB">
              <w:rPr>
                <w:rFonts w:ascii="Tahoma" w:hAnsi="Tahoma" w:cs="Tahoma"/>
                <w:b/>
                <w:sz w:val="24"/>
                <w:szCs w:val="24"/>
              </w:rPr>
              <w:t xml:space="preserve">Apologies </w:t>
            </w:r>
          </w:p>
          <w:p w:rsidR="004C5333" w:rsidRPr="00171F7D" w:rsidRDefault="004C5333" w:rsidP="00241250">
            <w:pPr>
              <w:spacing w:after="0" w:line="240" w:lineRule="auto"/>
              <w:rPr>
                <w:rFonts w:ascii="Tahoma" w:hAnsi="Tahoma" w:cs="Tahoma"/>
                <w:b/>
                <w:sz w:val="20"/>
                <w:szCs w:val="20"/>
              </w:rPr>
            </w:pPr>
          </w:p>
        </w:tc>
        <w:tc>
          <w:tcPr>
            <w:tcW w:w="8079" w:type="dxa"/>
          </w:tcPr>
          <w:p w:rsidR="00171F7D" w:rsidRDefault="00171F7D" w:rsidP="00902733">
            <w:pPr>
              <w:spacing w:after="0" w:line="240" w:lineRule="auto"/>
              <w:rPr>
                <w:rFonts w:ascii="Tahoma" w:hAnsi="Tahoma" w:cs="Tahoma"/>
                <w:sz w:val="24"/>
                <w:szCs w:val="24"/>
              </w:rPr>
            </w:pPr>
            <w:r>
              <w:rPr>
                <w:rFonts w:ascii="Tahoma" w:hAnsi="Tahoma" w:cs="Tahoma"/>
                <w:sz w:val="24"/>
                <w:szCs w:val="24"/>
              </w:rPr>
              <w:t xml:space="preserve">Mr </w:t>
            </w:r>
            <w:proofErr w:type="spellStart"/>
            <w:r>
              <w:rPr>
                <w:rFonts w:ascii="Tahoma" w:hAnsi="Tahoma" w:cs="Tahoma"/>
                <w:sz w:val="24"/>
                <w:szCs w:val="24"/>
              </w:rPr>
              <w:t>McAreavey</w:t>
            </w:r>
            <w:proofErr w:type="spellEnd"/>
            <w:r>
              <w:rPr>
                <w:rFonts w:ascii="Tahoma" w:hAnsi="Tahoma" w:cs="Tahoma"/>
                <w:sz w:val="24"/>
                <w:szCs w:val="24"/>
              </w:rPr>
              <w:t>,</w:t>
            </w:r>
            <w:r w:rsidR="00777907">
              <w:rPr>
                <w:rFonts w:ascii="Tahoma" w:hAnsi="Tahoma" w:cs="Tahoma"/>
                <w:sz w:val="24"/>
                <w:szCs w:val="24"/>
              </w:rPr>
              <w:t xml:space="preserve"> Mr </w:t>
            </w:r>
            <w:proofErr w:type="spellStart"/>
            <w:r w:rsidR="00777907">
              <w:rPr>
                <w:rFonts w:ascii="Tahoma" w:hAnsi="Tahoma" w:cs="Tahoma"/>
                <w:sz w:val="24"/>
                <w:szCs w:val="24"/>
              </w:rPr>
              <w:t>Kemmett</w:t>
            </w:r>
            <w:proofErr w:type="spellEnd"/>
            <w:r w:rsidR="00777907">
              <w:rPr>
                <w:rFonts w:ascii="Tahoma" w:hAnsi="Tahoma" w:cs="Tahoma"/>
                <w:sz w:val="24"/>
                <w:szCs w:val="24"/>
              </w:rPr>
              <w:t xml:space="preserve">, </w:t>
            </w:r>
            <w:r w:rsidR="009F70B2">
              <w:rPr>
                <w:rFonts w:ascii="Tahoma" w:hAnsi="Tahoma" w:cs="Tahoma"/>
                <w:sz w:val="24"/>
                <w:szCs w:val="24"/>
              </w:rPr>
              <w:t xml:space="preserve">Mrs Thompson, </w:t>
            </w:r>
            <w:r w:rsidR="00777907">
              <w:rPr>
                <w:rFonts w:ascii="Tahoma" w:hAnsi="Tahoma" w:cs="Tahoma"/>
                <w:sz w:val="24"/>
                <w:szCs w:val="24"/>
              </w:rPr>
              <w:t>Caroline Bardwell</w:t>
            </w:r>
          </w:p>
          <w:p w:rsidR="00902733" w:rsidRPr="00312CEF" w:rsidRDefault="00902733" w:rsidP="00777907">
            <w:pPr>
              <w:spacing w:after="0" w:line="240" w:lineRule="auto"/>
              <w:rPr>
                <w:rFonts w:ascii="Tahoma" w:hAnsi="Tahoma" w:cs="Tahoma"/>
                <w:sz w:val="24"/>
                <w:szCs w:val="24"/>
              </w:rPr>
            </w:pPr>
          </w:p>
        </w:tc>
      </w:tr>
      <w:tr w:rsidR="00046A9A" w:rsidRPr="002A3077" w:rsidTr="00C0503F">
        <w:trPr>
          <w:trHeight w:val="224"/>
        </w:trPr>
        <w:tc>
          <w:tcPr>
            <w:tcW w:w="1951" w:type="dxa"/>
            <w:gridSpan w:val="2"/>
          </w:tcPr>
          <w:p w:rsidR="00046A9A" w:rsidRPr="004620AB" w:rsidRDefault="00046A9A" w:rsidP="00241250">
            <w:pPr>
              <w:spacing w:after="0" w:line="240" w:lineRule="auto"/>
              <w:rPr>
                <w:rFonts w:ascii="Tahoma" w:hAnsi="Tahoma" w:cs="Tahoma"/>
                <w:b/>
                <w:sz w:val="24"/>
                <w:szCs w:val="24"/>
              </w:rPr>
            </w:pPr>
            <w:r w:rsidRPr="004620AB">
              <w:rPr>
                <w:rFonts w:ascii="Tahoma" w:hAnsi="Tahoma" w:cs="Tahoma"/>
                <w:b/>
                <w:sz w:val="24"/>
                <w:szCs w:val="24"/>
              </w:rPr>
              <w:t>In Attendance</w:t>
            </w:r>
          </w:p>
        </w:tc>
        <w:tc>
          <w:tcPr>
            <w:tcW w:w="8079" w:type="dxa"/>
          </w:tcPr>
          <w:p w:rsidR="00CC0993" w:rsidRPr="00312CEF" w:rsidRDefault="00CC0993" w:rsidP="006C6551">
            <w:pPr>
              <w:spacing w:after="0" w:line="240" w:lineRule="auto"/>
              <w:rPr>
                <w:rFonts w:ascii="Tahoma" w:hAnsi="Tahoma" w:cs="Tahoma"/>
                <w:sz w:val="24"/>
                <w:szCs w:val="24"/>
              </w:rPr>
            </w:pPr>
          </w:p>
        </w:tc>
      </w:tr>
      <w:tr w:rsidR="009934CE" w:rsidRPr="002A3077" w:rsidTr="009934CE">
        <w:tc>
          <w:tcPr>
            <w:tcW w:w="658" w:type="dxa"/>
          </w:tcPr>
          <w:p w:rsidR="009934CE" w:rsidRPr="00925871" w:rsidRDefault="009934CE" w:rsidP="00241250">
            <w:pPr>
              <w:spacing w:after="0" w:line="240" w:lineRule="auto"/>
              <w:rPr>
                <w:rFonts w:ascii="Tahoma" w:hAnsi="Tahoma" w:cs="Tahoma"/>
                <w:b/>
                <w:sz w:val="16"/>
                <w:szCs w:val="16"/>
              </w:rPr>
            </w:pPr>
          </w:p>
        </w:tc>
        <w:tc>
          <w:tcPr>
            <w:tcW w:w="9372" w:type="dxa"/>
            <w:gridSpan w:val="2"/>
          </w:tcPr>
          <w:p w:rsidR="00C4107C" w:rsidRPr="00777907" w:rsidRDefault="00C4107C" w:rsidP="00B66C8D">
            <w:pPr>
              <w:spacing w:after="0" w:line="240" w:lineRule="auto"/>
              <w:rPr>
                <w:rFonts w:ascii="Tahoma" w:hAnsi="Tahoma" w:cs="Tahoma"/>
                <w:sz w:val="24"/>
                <w:szCs w:val="24"/>
              </w:rPr>
            </w:pPr>
          </w:p>
        </w:tc>
      </w:tr>
      <w:tr w:rsidR="004620AB" w:rsidRPr="002A3077" w:rsidTr="004620AB">
        <w:tc>
          <w:tcPr>
            <w:tcW w:w="658" w:type="dxa"/>
          </w:tcPr>
          <w:p w:rsidR="004620AB" w:rsidRPr="00925871" w:rsidRDefault="00925871" w:rsidP="00241250">
            <w:pPr>
              <w:spacing w:after="0" w:line="240" w:lineRule="auto"/>
              <w:rPr>
                <w:rFonts w:ascii="Tahoma" w:hAnsi="Tahoma" w:cs="Tahoma"/>
                <w:b/>
                <w:sz w:val="24"/>
                <w:szCs w:val="24"/>
              </w:rPr>
            </w:pPr>
            <w:r>
              <w:rPr>
                <w:rFonts w:ascii="Tahoma" w:hAnsi="Tahoma" w:cs="Tahoma"/>
                <w:b/>
                <w:sz w:val="24"/>
                <w:szCs w:val="24"/>
              </w:rPr>
              <w:t>2.</w:t>
            </w:r>
          </w:p>
        </w:tc>
        <w:tc>
          <w:tcPr>
            <w:tcW w:w="9372" w:type="dxa"/>
            <w:gridSpan w:val="2"/>
          </w:tcPr>
          <w:p w:rsidR="002F650C" w:rsidRDefault="00925871" w:rsidP="00925871">
            <w:pPr>
              <w:spacing w:after="0" w:line="240" w:lineRule="auto"/>
              <w:rPr>
                <w:rFonts w:ascii="Tahoma" w:hAnsi="Tahoma" w:cs="Tahoma"/>
                <w:sz w:val="24"/>
                <w:szCs w:val="24"/>
              </w:rPr>
            </w:pPr>
            <w:r w:rsidRPr="00925871">
              <w:rPr>
                <w:rFonts w:ascii="Tahoma" w:hAnsi="Tahoma" w:cs="Tahoma"/>
                <w:b/>
                <w:sz w:val="24"/>
                <w:szCs w:val="24"/>
              </w:rPr>
              <w:t>Matters arising</w:t>
            </w:r>
            <w:r>
              <w:rPr>
                <w:rFonts w:ascii="Tahoma" w:hAnsi="Tahoma" w:cs="Tahoma"/>
                <w:sz w:val="24"/>
                <w:szCs w:val="24"/>
              </w:rPr>
              <w:t xml:space="preserve"> – the minutes of the last meeting were accepted as</w:t>
            </w:r>
            <w:r w:rsidR="00187122">
              <w:rPr>
                <w:rFonts w:ascii="Tahoma" w:hAnsi="Tahoma" w:cs="Tahoma"/>
                <w:sz w:val="24"/>
                <w:szCs w:val="24"/>
              </w:rPr>
              <w:t xml:space="preserve"> an</w:t>
            </w:r>
            <w:r>
              <w:rPr>
                <w:rFonts w:ascii="Tahoma" w:hAnsi="Tahoma" w:cs="Tahoma"/>
                <w:sz w:val="24"/>
                <w:szCs w:val="24"/>
              </w:rPr>
              <w:t xml:space="preserve"> accurate</w:t>
            </w:r>
            <w:r w:rsidR="00187122">
              <w:rPr>
                <w:rFonts w:ascii="Tahoma" w:hAnsi="Tahoma" w:cs="Tahoma"/>
                <w:sz w:val="24"/>
                <w:szCs w:val="24"/>
              </w:rPr>
              <w:t xml:space="preserve"> record</w:t>
            </w:r>
            <w:r>
              <w:rPr>
                <w:rFonts w:ascii="Tahoma" w:hAnsi="Tahoma" w:cs="Tahoma"/>
                <w:sz w:val="24"/>
                <w:szCs w:val="24"/>
              </w:rPr>
              <w:t xml:space="preserve">. </w:t>
            </w:r>
          </w:p>
          <w:p w:rsidR="003D22ED" w:rsidRPr="009F70B2" w:rsidRDefault="009F70B2" w:rsidP="00777907">
            <w:pPr>
              <w:pStyle w:val="ListParagraph"/>
              <w:numPr>
                <w:ilvl w:val="0"/>
                <w:numId w:val="1"/>
              </w:numPr>
              <w:spacing w:after="0" w:line="240" w:lineRule="auto"/>
              <w:rPr>
                <w:rFonts w:ascii="Tahoma" w:hAnsi="Tahoma" w:cs="Tahoma"/>
                <w:sz w:val="16"/>
                <w:szCs w:val="16"/>
              </w:rPr>
            </w:pPr>
            <w:r>
              <w:rPr>
                <w:rFonts w:ascii="Tahoma" w:hAnsi="Tahoma" w:cs="Tahoma"/>
                <w:sz w:val="24"/>
                <w:szCs w:val="24"/>
              </w:rPr>
              <w:t>ECG has been purchased and is in place, staff have received training</w:t>
            </w:r>
          </w:p>
          <w:p w:rsidR="009F70B2" w:rsidRPr="009F70B2" w:rsidRDefault="009F70B2" w:rsidP="00777907">
            <w:pPr>
              <w:pStyle w:val="ListParagraph"/>
              <w:numPr>
                <w:ilvl w:val="0"/>
                <w:numId w:val="1"/>
              </w:numPr>
              <w:spacing w:after="0" w:line="240" w:lineRule="auto"/>
              <w:rPr>
                <w:rFonts w:ascii="Tahoma" w:hAnsi="Tahoma" w:cs="Tahoma"/>
                <w:sz w:val="16"/>
                <w:szCs w:val="16"/>
              </w:rPr>
            </w:pPr>
            <w:r>
              <w:rPr>
                <w:rFonts w:ascii="Tahoma" w:hAnsi="Tahoma" w:cs="Tahoma"/>
                <w:sz w:val="24"/>
                <w:szCs w:val="24"/>
              </w:rPr>
              <w:t>Mrs Baxter asked to remind GPs about attending</w:t>
            </w:r>
          </w:p>
          <w:p w:rsidR="009F70B2" w:rsidRPr="009F70B2" w:rsidRDefault="009F70B2" w:rsidP="00777907">
            <w:pPr>
              <w:pStyle w:val="ListParagraph"/>
              <w:numPr>
                <w:ilvl w:val="0"/>
                <w:numId w:val="1"/>
              </w:numPr>
              <w:spacing w:after="0" w:line="240" w:lineRule="auto"/>
              <w:rPr>
                <w:rFonts w:ascii="Tahoma" w:hAnsi="Tahoma" w:cs="Tahoma"/>
                <w:sz w:val="16"/>
                <w:szCs w:val="16"/>
              </w:rPr>
            </w:pPr>
            <w:r>
              <w:rPr>
                <w:rFonts w:ascii="Tahoma" w:hAnsi="Tahoma" w:cs="Tahoma"/>
                <w:sz w:val="24"/>
                <w:szCs w:val="24"/>
              </w:rPr>
              <w:t>Does the new check-in machine work?  Mrs Baxter updated that no issues or problems had been reported to her, other than the machine is very sensitive</w:t>
            </w:r>
          </w:p>
          <w:p w:rsidR="009F70B2" w:rsidRPr="00E277C1" w:rsidRDefault="009F70B2" w:rsidP="00777907">
            <w:pPr>
              <w:pStyle w:val="ListParagraph"/>
              <w:numPr>
                <w:ilvl w:val="0"/>
                <w:numId w:val="1"/>
              </w:numPr>
              <w:spacing w:after="0" w:line="240" w:lineRule="auto"/>
              <w:rPr>
                <w:rFonts w:ascii="Tahoma" w:hAnsi="Tahoma" w:cs="Tahoma"/>
                <w:sz w:val="16"/>
                <w:szCs w:val="16"/>
              </w:rPr>
            </w:pPr>
            <w:r>
              <w:rPr>
                <w:rFonts w:ascii="Tahoma" w:hAnsi="Tahoma" w:cs="Tahoma"/>
                <w:sz w:val="24"/>
                <w:szCs w:val="24"/>
              </w:rPr>
              <w:t>Mrs Connolly pointed out some typing errors in the last minutes, to be corrected.</w:t>
            </w:r>
          </w:p>
          <w:p w:rsidR="00E277C1" w:rsidRPr="00312CEF" w:rsidRDefault="00E277C1" w:rsidP="00E277C1">
            <w:pPr>
              <w:pStyle w:val="ListParagraph"/>
              <w:spacing w:after="0" w:line="240" w:lineRule="auto"/>
              <w:rPr>
                <w:rFonts w:ascii="Tahoma" w:hAnsi="Tahoma" w:cs="Tahoma"/>
                <w:sz w:val="24"/>
                <w:szCs w:val="24"/>
              </w:rPr>
            </w:pPr>
          </w:p>
        </w:tc>
      </w:tr>
      <w:tr w:rsidR="00461F92" w:rsidRPr="002A3077" w:rsidTr="004620AB">
        <w:tc>
          <w:tcPr>
            <w:tcW w:w="658" w:type="dxa"/>
          </w:tcPr>
          <w:p w:rsidR="00461F92" w:rsidRDefault="00461F92" w:rsidP="00241250">
            <w:pPr>
              <w:spacing w:after="0" w:line="240" w:lineRule="auto"/>
              <w:rPr>
                <w:rFonts w:ascii="Tahoma" w:hAnsi="Tahoma" w:cs="Tahoma"/>
                <w:b/>
                <w:sz w:val="24"/>
                <w:szCs w:val="24"/>
              </w:rPr>
            </w:pPr>
            <w:r>
              <w:rPr>
                <w:rFonts w:ascii="Tahoma" w:hAnsi="Tahoma" w:cs="Tahoma"/>
                <w:b/>
                <w:sz w:val="24"/>
                <w:szCs w:val="24"/>
              </w:rPr>
              <w:t>3.</w:t>
            </w:r>
          </w:p>
        </w:tc>
        <w:tc>
          <w:tcPr>
            <w:tcW w:w="9372" w:type="dxa"/>
            <w:gridSpan w:val="2"/>
          </w:tcPr>
          <w:p w:rsidR="00312CEF" w:rsidRDefault="00312CEF" w:rsidP="0023151C">
            <w:pPr>
              <w:spacing w:after="0" w:line="240" w:lineRule="auto"/>
              <w:rPr>
                <w:rFonts w:ascii="Tahoma" w:hAnsi="Tahoma" w:cs="Tahoma"/>
                <w:b/>
                <w:sz w:val="24"/>
                <w:szCs w:val="24"/>
              </w:rPr>
            </w:pPr>
          </w:p>
          <w:p w:rsidR="003D22ED" w:rsidRDefault="00CA32AA" w:rsidP="0023151C">
            <w:pPr>
              <w:spacing w:after="0" w:line="240" w:lineRule="auto"/>
              <w:rPr>
                <w:rFonts w:ascii="Tahoma" w:hAnsi="Tahoma" w:cs="Tahoma"/>
                <w:b/>
                <w:sz w:val="24"/>
                <w:szCs w:val="24"/>
              </w:rPr>
            </w:pPr>
            <w:r>
              <w:rPr>
                <w:rFonts w:ascii="Tahoma" w:hAnsi="Tahoma" w:cs="Tahoma"/>
                <w:b/>
                <w:sz w:val="24"/>
                <w:szCs w:val="24"/>
              </w:rPr>
              <w:t>Practice Update –</w:t>
            </w:r>
          </w:p>
          <w:p w:rsidR="00A455D1" w:rsidRDefault="00E277C1" w:rsidP="009F70B2">
            <w:pPr>
              <w:pStyle w:val="ListParagraph"/>
              <w:numPr>
                <w:ilvl w:val="0"/>
                <w:numId w:val="6"/>
              </w:numPr>
              <w:spacing w:after="0" w:line="240" w:lineRule="auto"/>
              <w:rPr>
                <w:rFonts w:ascii="Tahoma" w:hAnsi="Tahoma" w:cs="Tahoma"/>
                <w:sz w:val="24"/>
                <w:szCs w:val="24"/>
              </w:rPr>
            </w:pPr>
            <w:r w:rsidRPr="00E277C1">
              <w:rPr>
                <w:rFonts w:ascii="Tahoma" w:hAnsi="Tahoma" w:cs="Tahoma"/>
                <w:sz w:val="24"/>
                <w:szCs w:val="24"/>
              </w:rPr>
              <w:t>Flu c</w:t>
            </w:r>
            <w:r>
              <w:rPr>
                <w:rFonts w:ascii="Tahoma" w:hAnsi="Tahoma" w:cs="Tahoma"/>
                <w:sz w:val="24"/>
                <w:szCs w:val="24"/>
              </w:rPr>
              <w:t>linic dates have been finalised, fliers and posters are being organised. Members asked to encourage patients to have their flu jab at the surgery. Every vaccine given at pharmacy for example costs the practice approx. £20. This amount is made up of the lost service payment, the prescription payment and potentially the cost of the vaccine if it needs to be destroyed at the end of the season</w:t>
            </w:r>
          </w:p>
          <w:p w:rsidR="00E277C1" w:rsidRDefault="00E277C1" w:rsidP="009F70B2">
            <w:pPr>
              <w:pStyle w:val="ListParagraph"/>
              <w:numPr>
                <w:ilvl w:val="0"/>
                <w:numId w:val="6"/>
              </w:numPr>
              <w:spacing w:after="0" w:line="240" w:lineRule="auto"/>
              <w:rPr>
                <w:rFonts w:ascii="Tahoma" w:hAnsi="Tahoma" w:cs="Tahoma"/>
                <w:sz w:val="24"/>
                <w:szCs w:val="24"/>
              </w:rPr>
            </w:pPr>
            <w:r>
              <w:rPr>
                <w:rFonts w:ascii="Tahoma" w:hAnsi="Tahoma" w:cs="Tahoma"/>
                <w:sz w:val="24"/>
                <w:szCs w:val="24"/>
              </w:rPr>
              <w:t xml:space="preserve">The practice has been asked to undertake a review of dispensing patients. NHS England </w:t>
            </w:r>
            <w:proofErr w:type="gramStart"/>
            <w:r>
              <w:rPr>
                <w:rFonts w:ascii="Tahoma" w:hAnsi="Tahoma" w:cs="Tahoma"/>
                <w:sz w:val="24"/>
                <w:szCs w:val="24"/>
              </w:rPr>
              <w:t>are</w:t>
            </w:r>
            <w:proofErr w:type="gramEnd"/>
            <w:r>
              <w:rPr>
                <w:rFonts w:ascii="Tahoma" w:hAnsi="Tahoma" w:cs="Tahoma"/>
                <w:sz w:val="24"/>
                <w:szCs w:val="24"/>
              </w:rPr>
              <w:t xml:space="preserve"> applying the regulations quite stringently this time and some of these are quite complex and difficult to explain to those affected!  Around 25 patients in total  have lost dispensing status and only a few of these by reason of change of address, the others because they have registered from a non-dispensing practice without a change of address</w:t>
            </w:r>
          </w:p>
          <w:p w:rsidR="00E277C1" w:rsidRDefault="00E277C1" w:rsidP="009F70B2">
            <w:pPr>
              <w:pStyle w:val="ListParagraph"/>
              <w:numPr>
                <w:ilvl w:val="0"/>
                <w:numId w:val="6"/>
              </w:numPr>
              <w:spacing w:after="0" w:line="240" w:lineRule="auto"/>
              <w:rPr>
                <w:rFonts w:ascii="Tahoma" w:hAnsi="Tahoma" w:cs="Tahoma"/>
                <w:sz w:val="24"/>
                <w:szCs w:val="24"/>
              </w:rPr>
            </w:pPr>
            <w:r>
              <w:rPr>
                <w:rFonts w:ascii="Tahoma" w:hAnsi="Tahoma" w:cs="Tahoma"/>
                <w:sz w:val="24"/>
                <w:szCs w:val="24"/>
              </w:rPr>
              <w:t xml:space="preserve">Shingles vaccine – eligible if you are age 70 with birthday after 1 September 1942 – </w:t>
            </w:r>
            <w:proofErr w:type="spellStart"/>
            <w:r>
              <w:rPr>
                <w:rFonts w:ascii="Tahoma" w:hAnsi="Tahoma" w:cs="Tahoma"/>
                <w:sz w:val="24"/>
                <w:szCs w:val="24"/>
              </w:rPr>
              <w:t>ie</w:t>
            </w:r>
            <w:proofErr w:type="spellEnd"/>
            <w:r>
              <w:rPr>
                <w:rFonts w:ascii="Tahoma" w:hAnsi="Tahoma" w:cs="Tahoma"/>
                <w:sz w:val="24"/>
                <w:szCs w:val="24"/>
              </w:rPr>
              <w:t xml:space="preserve"> 70 to 75.  Unfortunately there is still a gap in eligibility as not eligible again until age 78 and not eligible at all once you are 80!</w:t>
            </w:r>
          </w:p>
          <w:p w:rsidR="00E277C1" w:rsidRDefault="00E277C1" w:rsidP="009F70B2">
            <w:pPr>
              <w:pStyle w:val="ListParagraph"/>
              <w:numPr>
                <w:ilvl w:val="0"/>
                <w:numId w:val="6"/>
              </w:numPr>
              <w:spacing w:after="0" w:line="240" w:lineRule="auto"/>
              <w:rPr>
                <w:rFonts w:ascii="Tahoma" w:hAnsi="Tahoma" w:cs="Tahoma"/>
                <w:sz w:val="24"/>
                <w:szCs w:val="24"/>
              </w:rPr>
            </w:pPr>
            <w:r>
              <w:rPr>
                <w:rFonts w:ascii="Tahoma" w:hAnsi="Tahoma" w:cs="Tahoma"/>
                <w:sz w:val="24"/>
                <w:szCs w:val="24"/>
              </w:rPr>
              <w:t>The practice will be offering nasal flu vaccine to 2 and 3 year olds and will send invitations once vaccine supply and delivery is confirmed</w:t>
            </w:r>
          </w:p>
          <w:p w:rsidR="00E277C1" w:rsidRDefault="00E277C1" w:rsidP="009F70B2">
            <w:pPr>
              <w:pStyle w:val="ListParagraph"/>
              <w:numPr>
                <w:ilvl w:val="0"/>
                <w:numId w:val="6"/>
              </w:numPr>
              <w:spacing w:after="0" w:line="240" w:lineRule="auto"/>
              <w:rPr>
                <w:rFonts w:ascii="Tahoma" w:hAnsi="Tahoma" w:cs="Tahoma"/>
                <w:sz w:val="24"/>
                <w:szCs w:val="24"/>
              </w:rPr>
            </w:pPr>
            <w:r>
              <w:rPr>
                <w:rFonts w:ascii="Tahoma" w:hAnsi="Tahoma" w:cs="Tahoma"/>
                <w:sz w:val="24"/>
                <w:szCs w:val="24"/>
              </w:rPr>
              <w:t xml:space="preserve">DNAs – numbers are getting worse despite text reminders etc.  The cost of administering letters </w:t>
            </w:r>
            <w:proofErr w:type="spellStart"/>
            <w:r>
              <w:rPr>
                <w:rFonts w:ascii="Tahoma" w:hAnsi="Tahoma" w:cs="Tahoma"/>
                <w:sz w:val="24"/>
                <w:szCs w:val="24"/>
              </w:rPr>
              <w:t>etc</w:t>
            </w:r>
            <w:proofErr w:type="spellEnd"/>
            <w:r>
              <w:rPr>
                <w:rFonts w:ascii="Tahoma" w:hAnsi="Tahoma" w:cs="Tahoma"/>
                <w:sz w:val="24"/>
                <w:szCs w:val="24"/>
              </w:rPr>
              <w:t xml:space="preserve"> to offenders outweighs the benefits, causes ill feeling and extra work. Another article to go in the next newsletter</w:t>
            </w:r>
          </w:p>
          <w:p w:rsidR="00E277C1" w:rsidRDefault="00E277C1" w:rsidP="009F70B2">
            <w:pPr>
              <w:pStyle w:val="ListParagraph"/>
              <w:numPr>
                <w:ilvl w:val="0"/>
                <w:numId w:val="6"/>
              </w:numPr>
              <w:spacing w:after="0" w:line="240" w:lineRule="auto"/>
              <w:rPr>
                <w:rFonts w:ascii="Tahoma" w:hAnsi="Tahoma" w:cs="Tahoma"/>
                <w:sz w:val="24"/>
                <w:szCs w:val="24"/>
              </w:rPr>
            </w:pPr>
            <w:r>
              <w:rPr>
                <w:rFonts w:ascii="Tahoma" w:hAnsi="Tahoma" w:cs="Tahoma"/>
                <w:sz w:val="24"/>
                <w:szCs w:val="24"/>
              </w:rPr>
              <w:t>Waste medicines project – the amount of unused medicines returned to the practice is shocking, some months it can amount to thousands of pounds.  Patients should be encouraged to be honest with the doctor if they are not taking the medications, doctor won’t be angry but it will help him/her to help the patient better.</w:t>
            </w:r>
          </w:p>
          <w:p w:rsidR="00312CEF" w:rsidRDefault="00312CEF" w:rsidP="00312CEF">
            <w:pPr>
              <w:spacing w:after="0" w:line="240" w:lineRule="auto"/>
              <w:rPr>
                <w:rFonts w:ascii="Tahoma" w:hAnsi="Tahoma" w:cs="Tahoma"/>
                <w:sz w:val="24"/>
                <w:szCs w:val="24"/>
              </w:rPr>
            </w:pPr>
          </w:p>
          <w:p w:rsidR="00312CEF" w:rsidRPr="00312CEF" w:rsidRDefault="00312CEF" w:rsidP="00312CEF">
            <w:pPr>
              <w:spacing w:after="0" w:line="240" w:lineRule="auto"/>
              <w:rPr>
                <w:rFonts w:ascii="Tahoma" w:hAnsi="Tahoma" w:cs="Tahoma"/>
                <w:sz w:val="24"/>
                <w:szCs w:val="24"/>
              </w:rPr>
            </w:pPr>
          </w:p>
        </w:tc>
      </w:tr>
      <w:tr w:rsidR="000D63B6" w:rsidRPr="002A3077" w:rsidTr="004620AB">
        <w:tc>
          <w:tcPr>
            <w:tcW w:w="658" w:type="dxa"/>
          </w:tcPr>
          <w:p w:rsidR="000D63B6" w:rsidRPr="004620AB" w:rsidRDefault="00777907" w:rsidP="00DD6A61">
            <w:pPr>
              <w:spacing w:after="0" w:line="240" w:lineRule="auto"/>
              <w:rPr>
                <w:rFonts w:ascii="Tahoma" w:hAnsi="Tahoma" w:cs="Tahoma"/>
                <w:b/>
                <w:sz w:val="24"/>
                <w:szCs w:val="24"/>
              </w:rPr>
            </w:pPr>
            <w:r>
              <w:rPr>
                <w:rFonts w:ascii="Tahoma" w:hAnsi="Tahoma" w:cs="Tahoma"/>
                <w:b/>
                <w:sz w:val="24"/>
                <w:szCs w:val="24"/>
              </w:rPr>
              <w:t>4</w:t>
            </w:r>
            <w:r w:rsidR="00DD6A61">
              <w:rPr>
                <w:rFonts w:ascii="Tahoma" w:hAnsi="Tahoma" w:cs="Tahoma"/>
                <w:b/>
                <w:sz w:val="24"/>
                <w:szCs w:val="24"/>
              </w:rPr>
              <w:t>.</w:t>
            </w:r>
          </w:p>
        </w:tc>
        <w:tc>
          <w:tcPr>
            <w:tcW w:w="9372" w:type="dxa"/>
            <w:gridSpan w:val="2"/>
          </w:tcPr>
          <w:p w:rsidR="00E21418" w:rsidRDefault="002934F9" w:rsidP="006D0B52">
            <w:pPr>
              <w:spacing w:after="0" w:line="240" w:lineRule="auto"/>
              <w:rPr>
                <w:rFonts w:ascii="Tahoma" w:hAnsi="Tahoma" w:cs="Tahoma"/>
                <w:b/>
                <w:sz w:val="24"/>
                <w:szCs w:val="24"/>
              </w:rPr>
            </w:pPr>
            <w:r>
              <w:rPr>
                <w:rFonts w:ascii="Tahoma" w:hAnsi="Tahoma" w:cs="Tahoma"/>
                <w:b/>
                <w:sz w:val="24"/>
                <w:szCs w:val="24"/>
              </w:rPr>
              <w:t>Update on Fundraising activities</w:t>
            </w:r>
            <w:r w:rsidR="0081777F">
              <w:rPr>
                <w:rFonts w:ascii="Tahoma" w:hAnsi="Tahoma" w:cs="Tahoma"/>
                <w:b/>
                <w:sz w:val="24"/>
                <w:szCs w:val="24"/>
              </w:rPr>
              <w:t xml:space="preserve"> </w:t>
            </w:r>
            <w:r w:rsidR="00133F0A">
              <w:rPr>
                <w:rFonts w:ascii="Tahoma" w:hAnsi="Tahoma" w:cs="Tahoma"/>
                <w:b/>
                <w:sz w:val="24"/>
                <w:szCs w:val="24"/>
              </w:rPr>
              <w:t>–</w:t>
            </w:r>
            <w:r w:rsidR="0081777F">
              <w:rPr>
                <w:rFonts w:ascii="Tahoma" w:hAnsi="Tahoma" w:cs="Tahoma"/>
                <w:b/>
                <w:sz w:val="24"/>
                <w:szCs w:val="24"/>
              </w:rPr>
              <w:t xml:space="preserve"> </w:t>
            </w:r>
          </w:p>
          <w:p w:rsidR="00A455D1" w:rsidRDefault="00A455D1" w:rsidP="006D0B52">
            <w:pPr>
              <w:spacing w:after="0" w:line="240" w:lineRule="auto"/>
              <w:rPr>
                <w:rFonts w:ascii="Tahoma" w:hAnsi="Tahoma" w:cs="Tahoma"/>
                <w:sz w:val="24"/>
                <w:szCs w:val="24"/>
              </w:rPr>
            </w:pPr>
            <w:r>
              <w:rPr>
                <w:rFonts w:ascii="Tahoma" w:hAnsi="Tahoma" w:cs="Tahoma"/>
                <w:sz w:val="24"/>
                <w:szCs w:val="24"/>
              </w:rPr>
              <w:t>Funds now stand at £</w:t>
            </w:r>
            <w:r w:rsidR="00E277C1">
              <w:rPr>
                <w:rFonts w:ascii="Tahoma" w:hAnsi="Tahoma" w:cs="Tahoma"/>
                <w:sz w:val="24"/>
                <w:szCs w:val="24"/>
              </w:rPr>
              <w:t>1,867.60</w:t>
            </w:r>
          </w:p>
          <w:p w:rsidR="00E277C1" w:rsidRDefault="00E277C1" w:rsidP="006D0B52">
            <w:pPr>
              <w:spacing w:after="0" w:line="240" w:lineRule="auto"/>
              <w:rPr>
                <w:rFonts w:ascii="Tahoma" w:hAnsi="Tahoma" w:cs="Tahoma"/>
                <w:sz w:val="24"/>
                <w:szCs w:val="24"/>
              </w:rPr>
            </w:pPr>
            <w:r>
              <w:rPr>
                <w:rFonts w:ascii="Tahoma" w:hAnsi="Tahoma" w:cs="Tahoma"/>
                <w:sz w:val="24"/>
                <w:szCs w:val="24"/>
              </w:rPr>
              <w:t xml:space="preserve">Mr </w:t>
            </w:r>
            <w:proofErr w:type="spellStart"/>
            <w:r>
              <w:rPr>
                <w:rFonts w:ascii="Tahoma" w:hAnsi="Tahoma" w:cs="Tahoma"/>
                <w:sz w:val="24"/>
                <w:szCs w:val="24"/>
              </w:rPr>
              <w:t>Nundy</w:t>
            </w:r>
            <w:proofErr w:type="spellEnd"/>
            <w:r>
              <w:rPr>
                <w:rFonts w:ascii="Tahoma" w:hAnsi="Tahoma" w:cs="Tahoma"/>
                <w:sz w:val="24"/>
                <w:szCs w:val="24"/>
              </w:rPr>
              <w:t xml:space="preserve"> has</w:t>
            </w:r>
            <w:r w:rsidR="00312CEF">
              <w:rPr>
                <w:rFonts w:ascii="Tahoma" w:hAnsi="Tahoma" w:cs="Tahoma"/>
                <w:sz w:val="24"/>
                <w:szCs w:val="24"/>
              </w:rPr>
              <w:t xml:space="preserve"> kindly arranged for the proceeds of the Easy Listening dance with Dave Logan and Pat Campbell to be for the Forum.  Event is Friday 8 December 7.30pm in </w:t>
            </w:r>
            <w:proofErr w:type="spellStart"/>
            <w:r w:rsidR="00312CEF">
              <w:rPr>
                <w:rFonts w:ascii="Tahoma" w:hAnsi="Tahoma" w:cs="Tahoma"/>
                <w:sz w:val="24"/>
                <w:szCs w:val="24"/>
              </w:rPr>
              <w:t>Swineshead</w:t>
            </w:r>
            <w:proofErr w:type="spellEnd"/>
            <w:r w:rsidR="00312CEF">
              <w:rPr>
                <w:rFonts w:ascii="Tahoma" w:hAnsi="Tahoma" w:cs="Tahoma"/>
                <w:sz w:val="24"/>
                <w:szCs w:val="24"/>
              </w:rPr>
              <w:t xml:space="preserve"> Village Hall, 7.30pm.  Prizes needed for raffle please.</w:t>
            </w:r>
          </w:p>
          <w:p w:rsidR="00312CEF" w:rsidRDefault="00312CEF" w:rsidP="006D0B52">
            <w:pPr>
              <w:spacing w:after="0" w:line="240" w:lineRule="auto"/>
              <w:rPr>
                <w:rFonts w:ascii="Tahoma" w:hAnsi="Tahoma" w:cs="Tahoma"/>
                <w:sz w:val="24"/>
                <w:szCs w:val="24"/>
              </w:rPr>
            </w:pPr>
            <w:r>
              <w:rPr>
                <w:rFonts w:ascii="Tahoma" w:hAnsi="Tahoma" w:cs="Tahoma"/>
                <w:sz w:val="24"/>
                <w:szCs w:val="24"/>
              </w:rPr>
              <w:t xml:space="preserve">Also an afternoon concert with John Cooper, 9 September 2018, 2.30pm </w:t>
            </w:r>
          </w:p>
          <w:p w:rsidR="00312CEF" w:rsidRDefault="00312CEF" w:rsidP="006D0B52">
            <w:pPr>
              <w:spacing w:after="0" w:line="240" w:lineRule="auto"/>
              <w:rPr>
                <w:rFonts w:ascii="Tahoma" w:hAnsi="Tahoma" w:cs="Tahoma"/>
                <w:sz w:val="24"/>
                <w:szCs w:val="24"/>
              </w:rPr>
            </w:pPr>
            <w:r>
              <w:rPr>
                <w:rFonts w:ascii="Tahoma" w:hAnsi="Tahoma" w:cs="Tahoma"/>
                <w:sz w:val="24"/>
                <w:szCs w:val="24"/>
              </w:rPr>
              <w:t>Members discussed and agreed to provide tombola and cake stall at the open flu clinic on Saturday 14 October from 9.00am.  Those who can attend should arrive just before opening time to allow for setting up. Prizes also needed for this, Mrs Baxter can store for the time being and will ask staff for any items they may have.</w:t>
            </w:r>
          </w:p>
          <w:p w:rsidR="006C5478" w:rsidRPr="006C5478" w:rsidRDefault="006C5478" w:rsidP="009F70B2">
            <w:pPr>
              <w:spacing w:after="0" w:line="240" w:lineRule="auto"/>
              <w:rPr>
                <w:rFonts w:ascii="Tahoma" w:hAnsi="Tahoma" w:cs="Tahoma"/>
                <w:sz w:val="16"/>
                <w:szCs w:val="16"/>
              </w:rPr>
            </w:pPr>
          </w:p>
        </w:tc>
      </w:tr>
      <w:tr w:rsidR="00C30EDA" w:rsidRPr="002A3077" w:rsidTr="004620AB">
        <w:tc>
          <w:tcPr>
            <w:tcW w:w="658" w:type="dxa"/>
          </w:tcPr>
          <w:p w:rsidR="00C30EDA" w:rsidRPr="004620AB" w:rsidRDefault="00777907" w:rsidP="00241250">
            <w:pPr>
              <w:spacing w:after="0" w:line="240" w:lineRule="auto"/>
              <w:rPr>
                <w:rFonts w:ascii="Tahoma" w:hAnsi="Tahoma" w:cs="Tahoma"/>
                <w:b/>
                <w:sz w:val="24"/>
                <w:szCs w:val="24"/>
              </w:rPr>
            </w:pPr>
            <w:r>
              <w:rPr>
                <w:rFonts w:ascii="Tahoma" w:hAnsi="Tahoma" w:cs="Tahoma"/>
                <w:b/>
                <w:sz w:val="24"/>
                <w:szCs w:val="24"/>
              </w:rPr>
              <w:lastRenderedPageBreak/>
              <w:t>5</w:t>
            </w:r>
            <w:r w:rsidR="00F54942">
              <w:rPr>
                <w:rFonts w:ascii="Tahoma" w:hAnsi="Tahoma" w:cs="Tahoma"/>
                <w:b/>
                <w:sz w:val="24"/>
                <w:szCs w:val="24"/>
              </w:rPr>
              <w:t>.</w:t>
            </w:r>
          </w:p>
        </w:tc>
        <w:tc>
          <w:tcPr>
            <w:tcW w:w="9372" w:type="dxa"/>
            <w:gridSpan w:val="2"/>
          </w:tcPr>
          <w:p w:rsidR="00BC37E2" w:rsidRDefault="00F54942" w:rsidP="00BC37E2">
            <w:pPr>
              <w:spacing w:after="0" w:line="240" w:lineRule="auto"/>
              <w:rPr>
                <w:rFonts w:ascii="Tahoma" w:hAnsi="Tahoma" w:cs="Tahoma"/>
                <w:sz w:val="24"/>
                <w:szCs w:val="24"/>
              </w:rPr>
            </w:pPr>
            <w:r w:rsidRPr="00F54942">
              <w:rPr>
                <w:rFonts w:ascii="Tahoma" w:hAnsi="Tahoma" w:cs="Tahoma"/>
                <w:b/>
                <w:sz w:val="24"/>
                <w:szCs w:val="24"/>
              </w:rPr>
              <w:t>Questions, comments and suggestions</w:t>
            </w:r>
            <w:r>
              <w:rPr>
                <w:rFonts w:ascii="Tahoma" w:hAnsi="Tahoma" w:cs="Tahoma"/>
                <w:sz w:val="24"/>
                <w:szCs w:val="24"/>
              </w:rPr>
              <w:t xml:space="preserve">: - </w:t>
            </w:r>
          </w:p>
          <w:p w:rsidR="00A455D1" w:rsidRPr="00312CEF" w:rsidRDefault="00312CEF" w:rsidP="009F70B2">
            <w:pPr>
              <w:pStyle w:val="ListParagraph"/>
              <w:numPr>
                <w:ilvl w:val="0"/>
                <w:numId w:val="3"/>
              </w:numPr>
              <w:spacing w:after="0" w:line="240" w:lineRule="auto"/>
              <w:rPr>
                <w:rFonts w:ascii="Tahoma" w:hAnsi="Tahoma" w:cs="Tahoma"/>
                <w:sz w:val="16"/>
                <w:szCs w:val="16"/>
              </w:rPr>
            </w:pPr>
            <w:r>
              <w:rPr>
                <w:rFonts w:ascii="Tahoma" w:hAnsi="Tahoma" w:cs="Tahoma"/>
                <w:sz w:val="24"/>
                <w:szCs w:val="24"/>
              </w:rPr>
              <w:t>Could there be a BP machine in the waiting room? Would it save GP time? Practice had one on loan previously but removed for infection control reasons during the swine flu season.  These are very expensive to purchase and GPs were not confident in the BP measurements at the time so likely not support the purchase now.</w:t>
            </w:r>
          </w:p>
          <w:p w:rsidR="00312CEF" w:rsidRPr="00312CEF" w:rsidRDefault="00312CEF" w:rsidP="00312CEF">
            <w:pPr>
              <w:pStyle w:val="ListParagraph"/>
              <w:numPr>
                <w:ilvl w:val="0"/>
                <w:numId w:val="3"/>
              </w:numPr>
              <w:spacing w:after="0" w:line="240" w:lineRule="auto"/>
              <w:rPr>
                <w:rFonts w:ascii="Tahoma" w:hAnsi="Tahoma" w:cs="Tahoma"/>
                <w:sz w:val="16"/>
                <w:szCs w:val="16"/>
              </w:rPr>
            </w:pPr>
            <w:r>
              <w:rPr>
                <w:rFonts w:ascii="Tahoma" w:hAnsi="Tahoma" w:cs="Tahoma"/>
                <w:sz w:val="24"/>
                <w:szCs w:val="24"/>
              </w:rPr>
              <w:t>Complaints about Lincolnshire Community Health Services (LCHS) and community staff need to be directed to LCHS not the practice.  Mrs Baxter can provide contact details if needed and is accessible on the internet. The practice does not employ or manage the community staff and cannot deal with complaints.  Mrs Baxter will pass on complaints and comments to the team manager but that is the limit of influence.</w:t>
            </w:r>
          </w:p>
          <w:p w:rsidR="00312CEF" w:rsidRPr="00312CEF" w:rsidRDefault="00312CEF" w:rsidP="00312CEF">
            <w:pPr>
              <w:pStyle w:val="ListParagraph"/>
              <w:numPr>
                <w:ilvl w:val="0"/>
                <w:numId w:val="3"/>
              </w:numPr>
              <w:spacing w:after="0" w:line="240" w:lineRule="auto"/>
              <w:rPr>
                <w:rFonts w:ascii="Tahoma" w:hAnsi="Tahoma" w:cs="Tahoma"/>
                <w:sz w:val="16"/>
                <w:szCs w:val="16"/>
              </w:rPr>
            </w:pPr>
            <w:r>
              <w:rPr>
                <w:rFonts w:ascii="Tahoma" w:hAnsi="Tahoma" w:cs="Tahoma"/>
                <w:sz w:val="24"/>
                <w:szCs w:val="24"/>
              </w:rPr>
              <w:t xml:space="preserve">Member reported that a patient was frightened to complain about a GP because of reprisals.  Mrs Baxter assured members that complaint records are kept independent from clinical records and would not influence clinicians in the future care or treatment of the patient </w:t>
            </w:r>
          </w:p>
          <w:p w:rsidR="00312CEF" w:rsidRPr="00312CEF" w:rsidRDefault="00312CEF" w:rsidP="00312CEF">
            <w:pPr>
              <w:pStyle w:val="ListParagraph"/>
              <w:spacing w:after="0" w:line="240" w:lineRule="auto"/>
              <w:ind w:left="795"/>
              <w:rPr>
                <w:rFonts w:ascii="Tahoma" w:hAnsi="Tahoma" w:cs="Tahoma"/>
                <w:sz w:val="16"/>
                <w:szCs w:val="16"/>
              </w:rPr>
            </w:pPr>
          </w:p>
        </w:tc>
      </w:tr>
      <w:tr w:rsidR="00A86D1E" w:rsidRPr="002A3077" w:rsidTr="004620AB">
        <w:tc>
          <w:tcPr>
            <w:tcW w:w="658" w:type="dxa"/>
          </w:tcPr>
          <w:p w:rsidR="00A86D1E" w:rsidRPr="004620AB" w:rsidRDefault="00777907" w:rsidP="00241250">
            <w:pPr>
              <w:spacing w:after="0" w:line="240" w:lineRule="auto"/>
              <w:rPr>
                <w:rFonts w:ascii="Tahoma" w:hAnsi="Tahoma" w:cs="Tahoma"/>
                <w:b/>
                <w:sz w:val="24"/>
                <w:szCs w:val="24"/>
              </w:rPr>
            </w:pPr>
            <w:r>
              <w:rPr>
                <w:rFonts w:ascii="Tahoma" w:hAnsi="Tahoma" w:cs="Tahoma"/>
                <w:b/>
                <w:sz w:val="24"/>
                <w:szCs w:val="24"/>
              </w:rPr>
              <w:t>6</w:t>
            </w:r>
            <w:r w:rsidR="00F54942">
              <w:rPr>
                <w:rFonts w:ascii="Tahoma" w:hAnsi="Tahoma" w:cs="Tahoma"/>
                <w:b/>
                <w:sz w:val="24"/>
                <w:szCs w:val="24"/>
              </w:rPr>
              <w:t>.</w:t>
            </w:r>
          </w:p>
        </w:tc>
        <w:tc>
          <w:tcPr>
            <w:tcW w:w="9372" w:type="dxa"/>
            <w:gridSpan w:val="2"/>
          </w:tcPr>
          <w:p w:rsidR="002B7456" w:rsidRPr="002B7456" w:rsidRDefault="002B7456" w:rsidP="002B7456">
            <w:pPr>
              <w:spacing w:after="0" w:line="240" w:lineRule="auto"/>
              <w:rPr>
                <w:rFonts w:ascii="Tahoma" w:hAnsi="Tahoma" w:cs="Tahoma"/>
                <w:b/>
                <w:sz w:val="24"/>
                <w:szCs w:val="24"/>
              </w:rPr>
            </w:pPr>
            <w:r w:rsidRPr="002B7456">
              <w:rPr>
                <w:rFonts w:ascii="Tahoma" w:hAnsi="Tahoma" w:cs="Tahoma"/>
                <w:b/>
                <w:sz w:val="24"/>
                <w:szCs w:val="24"/>
              </w:rPr>
              <w:t>AOB</w:t>
            </w:r>
          </w:p>
          <w:p w:rsidR="00A455D1" w:rsidRPr="00312CEF" w:rsidRDefault="00A455D1" w:rsidP="009F70B2">
            <w:pPr>
              <w:pStyle w:val="ListParagraph"/>
              <w:numPr>
                <w:ilvl w:val="0"/>
                <w:numId w:val="4"/>
              </w:numPr>
              <w:spacing w:after="0" w:line="240" w:lineRule="auto"/>
              <w:rPr>
                <w:rFonts w:ascii="Tahoma" w:hAnsi="Tahoma" w:cs="Tahoma"/>
                <w:sz w:val="16"/>
                <w:szCs w:val="16"/>
              </w:rPr>
            </w:pPr>
            <w:r>
              <w:rPr>
                <w:rFonts w:ascii="Tahoma" w:hAnsi="Tahoma" w:cs="Tahoma"/>
                <w:sz w:val="24"/>
                <w:szCs w:val="24"/>
              </w:rPr>
              <w:t xml:space="preserve">NAPP bulletin for </w:t>
            </w:r>
            <w:r w:rsidR="00312CEF">
              <w:rPr>
                <w:rFonts w:ascii="Tahoma" w:hAnsi="Tahoma" w:cs="Tahoma"/>
                <w:sz w:val="24"/>
                <w:szCs w:val="24"/>
              </w:rPr>
              <w:t>July circulated to those present</w:t>
            </w:r>
          </w:p>
          <w:p w:rsidR="00312CEF" w:rsidRPr="00312CEF" w:rsidRDefault="00312CEF" w:rsidP="009F70B2">
            <w:pPr>
              <w:pStyle w:val="ListParagraph"/>
              <w:numPr>
                <w:ilvl w:val="0"/>
                <w:numId w:val="4"/>
              </w:numPr>
              <w:spacing w:after="0" w:line="240" w:lineRule="auto"/>
              <w:rPr>
                <w:rFonts w:ascii="Tahoma" w:hAnsi="Tahoma" w:cs="Tahoma"/>
                <w:sz w:val="16"/>
                <w:szCs w:val="16"/>
              </w:rPr>
            </w:pPr>
            <w:r>
              <w:rPr>
                <w:rFonts w:ascii="Tahoma" w:hAnsi="Tahoma" w:cs="Tahoma"/>
                <w:sz w:val="24"/>
                <w:szCs w:val="24"/>
              </w:rPr>
              <w:t xml:space="preserve">Miss </w:t>
            </w:r>
            <w:proofErr w:type="spellStart"/>
            <w:r>
              <w:rPr>
                <w:rFonts w:ascii="Tahoma" w:hAnsi="Tahoma" w:cs="Tahoma"/>
                <w:sz w:val="24"/>
                <w:szCs w:val="24"/>
              </w:rPr>
              <w:t>Ginns</w:t>
            </w:r>
            <w:proofErr w:type="spellEnd"/>
            <w:r>
              <w:rPr>
                <w:rFonts w:ascii="Tahoma" w:hAnsi="Tahoma" w:cs="Tahoma"/>
                <w:sz w:val="24"/>
                <w:szCs w:val="24"/>
              </w:rPr>
              <w:t xml:space="preserve"> asked if patients could be referred directly for back </w:t>
            </w:r>
            <w:proofErr w:type="gramStart"/>
            <w:r>
              <w:rPr>
                <w:rFonts w:ascii="Tahoma" w:hAnsi="Tahoma" w:cs="Tahoma"/>
                <w:sz w:val="24"/>
                <w:szCs w:val="24"/>
              </w:rPr>
              <w:t>injections?</w:t>
            </w:r>
            <w:proofErr w:type="gramEnd"/>
          </w:p>
          <w:p w:rsidR="00312CEF" w:rsidRPr="00312CEF" w:rsidRDefault="00312CEF" w:rsidP="009F70B2">
            <w:pPr>
              <w:pStyle w:val="ListParagraph"/>
              <w:numPr>
                <w:ilvl w:val="0"/>
                <w:numId w:val="4"/>
              </w:numPr>
              <w:spacing w:after="0" w:line="240" w:lineRule="auto"/>
              <w:rPr>
                <w:rFonts w:ascii="Tahoma" w:hAnsi="Tahoma" w:cs="Tahoma"/>
                <w:sz w:val="16"/>
                <w:szCs w:val="16"/>
              </w:rPr>
            </w:pPr>
            <w:r>
              <w:rPr>
                <w:rFonts w:ascii="Tahoma" w:hAnsi="Tahoma" w:cs="Tahoma"/>
                <w:sz w:val="24"/>
                <w:szCs w:val="24"/>
              </w:rPr>
              <w:t xml:space="preserve">Hearing aid service now supplied by </w:t>
            </w:r>
            <w:proofErr w:type="spellStart"/>
            <w:r>
              <w:rPr>
                <w:rFonts w:ascii="Tahoma" w:hAnsi="Tahoma" w:cs="Tahoma"/>
                <w:sz w:val="24"/>
                <w:szCs w:val="24"/>
              </w:rPr>
              <w:t>SpecSavers</w:t>
            </w:r>
            <w:proofErr w:type="spellEnd"/>
            <w:r>
              <w:rPr>
                <w:rFonts w:ascii="Tahoma" w:hAnsi="Tahoma" w:cs="Tahoma"/>
                <w:sz w:val="24"/>
                <w:szCs w:val="24"/>
              </w:rPr>
              <w:t xml:space="preserve"> rather than hospital or health clinic.  Minor problems and batteries can be dealt with without an appointment. Patients need to take book and NHS number.</w:t>
            </w:r>
          </w:p>
          <w:p w:rsidR="00312CEF" w:rsidRPr="009C7A44" w:rsidRDefault="00312CEF" w:rsidP="00312CEF">
            <w:pPr>
              <w:pStyle w:val="ListParagraph"/>
              <w:spacing w:after="0" w:line="240" w:lineRule="auto"/>
              <w:rPr>
                <w:rFonts w:ascii="Tahoma" w:hAnsi="Tahoma" w:cs="Tahoma"/>
                <w:sz w:val="16"/>
                <w:szCs w:val="16"/>
              </w:rPr>
            </w:pPr>
            <w:bookmarkStart w:id="0" w:name="_GoBack"/>
            <w:bookmarkEnd w:id="0"/>
          </w:p>
        </w:tc>
      </w:tr>
      <w:tr w:rsidR="000D63B6" w:rsidRPr="002A3077" w:rsidTr="004620AB">
        <w:trPr>
          <w:trHeight w:val="122"/>
        </w:trPr>
        <w:tc>
          <w:tcPr>
            <w:tcW w:w="658" w:type="dxa"/>
          </w:tcPr>
          <w:p w:rsidR="00E87103" w:rsidRDefault="00777907" w:rsidP="00241250">
            <w:pPr>
              <w:spacing w:after="0" w:line="240" w:lineRule="auto"/>
              <w:rPr>
                <w:rFonts w:ascii="Tahoma" w:hAnsi="Tahoma" w:cs="Tahoma"/>
                <w:b/>
                <w:sz w:val="24"/>
                <w:szCs w:val="24"/>
              </w:rPr>
            </w:pPr>
            <w:r>
              <w:rPr>
                <w:rFonts w:ascii="Tahoma" w:hAnsi="Tahoma" w:cs="Tahoma"/>
                <w:b/>
                <w:sz w:val="24"/>
                <w:szCs w:val="24"/>
              </w:rPr>
              <w:t>7</w:t>
            </w:r>
            <w:r w:rsidR="00023659">
              <w:rPr>
                <w:rFonts w:ascii="Tahoma" w:hAnsi="Tahoma" w:cs="Tahoma"/>
                <w:b/>
                <w:sz w:val="24"/>
                <w:szCs w:val="24"/>
              </w:rPr>
              <w:t>.</w:t>
            </w:r>
          </w:p>
          <w:p w:rsidR="000D63B6" w:rsidRPr="004620AB" w:rsidRDefault="000D63B6" w:rsidP="00241250">
            <w:pPr>
              <w:spacing w:after="0" w:line="240" w:lineRule="auto"/>
              <w:rPr>
                <w:rFonts w:ascii="Tahoma" w:hAnsi="Tahoma" w:cs="Tahoma"/>
                <w:b/>
                <w:sz w:val="24"/>
                <w:szCs w:val="24"/>
              </w:rPr>
            </w:pPr>
          </w:p>
        </w:tc>
        <w:tc>
          <w:tcPr>
            <w:tcW w:w="9372" w:type="dxa"/>
            <w:gridSpan w:val="2"/>
          </w:tcPr>
          <w:p w:rsidR="007D39E4" w:rsidRPr="007D39E4" w:rsidRDefault="007D39E4" w:rsidP="00241250">
            <w:pPr>
              <w:spacing w:after="0" w:line="240" w:lineRule="auto"/>
              <w:jc w:val="center"/>
              <w:rPr>
                <w:rFonts w:ascii="Tahoma" w:hAnsi="Tahoma" w:cs="Tahoma"/>
                <w:b/>
                <w:sz w:val="16"/>
                <w:szCs w:val="16"/>
              </w:rPr>
            </w:pPr>
          </w:p>
          <w:p w:rsidR="000D63B6" w:rsidRPr="004620AB" w:rsidRDefault="000D63B6" w:rsidP="00241250">
            <w:pPr>
              <w:spacing w:after="0" w:line="240" w:lineRule="auto"/>
              <w:jc w:val="center"/>
              <w:rPr>
                <w:rFonts w:ascii="Tahoma" w:hAnsi="Tahoma" w:cs="Tahoma"/>
                <w:b/>
                <w:sz w:val="24"/>
                <w:szCs w:val="24"/>
              </w:rPr>
            </w:pPr>
            <w:r w:rsidRPr="004620AB">
              <w:rPr>
                <w:rFonts w:ascii="Tahoma" w:hAnsi="Tahoma" w:cs="Tahoma"/>
                <w:b/>
                <w:sz w:val="24"/>
                <w:szCs w:val="24"/>
              </w:rPr>
              <w:t>Date and time of next meeting</w:t>
            </w:r>
            <w:r w:rsidR="009B6763">
              <w:rPr>
                <w:rFonts w:ascii="Tahoma" w:hAnsi="Tahoma" w:cs="Tahoma"/>
                <w:b/>
                <w:sz w:val="24"/>
                <w:szCs w:val="24"/>
              </w:rPr>
              <w:t xml:space="preserve"> </w:t>
            </w:r>
          </w:p>
          <w:p w:rsidR="000D63B6" w:rsidRPr="004620AB" w:rsidRDefault="000D63B6" w:rsidP="00727BB9">
            <w:pPr>
              <w:spacing w:after="0" w:line="240" w:lineRule="auto"/>
              <w:jc w:val="center"/>
              <w:rPr>
                <w:rFonts w:ascii="Tahoma" w:hAnsi="Tahoma" w:cs="Tahoma"/>
                <w:sz w:val="24"/>
                <w:szCs w:val="24"/>
              </w:rPr>
            </w:pPr>
            <w:r w:rsidRPr="004620AB">
              <w:rPr>
                <w:rFonts w:ascii="Tahoma" w:hAnsi="Tahoma" w:cs="Tahoma"/>
                <w:sz w:val="24"/>
                <w:szCs w:val="24"/>
              </w:rPr>
              <w:t xml:space="preserve">Wednesday </w:t>
            </w:r>
            <w:r w:rsidR="009F70B2">
              <w:rPr>
                <w:rFonts w:ascii="Tahoma" w:hAnsi="Tahoma" w:cs="Tahoma"/>
                <w:sz w:val="24"/>
                <w:szCs w:val="24"/>
              </w:rPr>
              <w:t>18 October</w:t>
            </w:r>
            <w:r w:rsidR="0049253C">
              <w:rPr>
                <w:rFonts w:ascii="Tahoma" w:hAnsi="Tahoma" w:cs="Tahoma"/>
                <w:sz w:val="24"/>
                <w:szCs w:val="24"/>
              </w:rPr>
              <w:t xml:space="preserve"> 2017</w:t>
            </w:r>
            <w:r w:rsidR="001A0877">
              <w:rPr>
                <w:rFonts w:ascii="Tahoma" w:hAnsi="Tahoma" w:cs="Tahoma"/>
                <w:sz w:val="24"/>
                <w:szCs w:val="24"/>
              </w:rPr>
              <w:t xml:space="preserve"> </w:t>
            </w:r>
          </w:p>
          <w:p w:rsidR="00183AF8" w:rsidRDefault="000D63B6" w:rsidP="007D39E4">
            <w:pPr>
              <w:spacing w:after="0" w:line="240" w:lineRule="auto"/>
              <w:jc w:val="center"/>
              <w:rPr>
                <w:rFonts w:ascii="Tahoma" w:hAnsi="Tahoma" w:cs="Tahoma"/>
                <w:sz w:val="24"/>
                <w:szCs w:val="24"/>
              </w:rPr>
            </w:pPr>
            <w:r w:rsidRPr="004620AB">
              <w:rPr>
                <w:rFonts w:ascii="Tahoma" w:hAnsi="Tahoma" w:cs="Tahoma"/>
                <w:sz w:val="24"/>
                <w:szCs w:val="24"/>
              </w:rPr>
              <w:t xml:space="preserve">6.30 </w:t>
            </w:r>
            <w:proofErr w:type="spellStart"/>
            <w:r w:rsidRPr="004620AB">
              <w:rPr>
                <w:rFonts w:ascii="Tahoma" w:hAnsi="Tahoma" w:cs="Tahoma"/>
                <w:sz w:val="24"/>
                <w:szCs w:val="24"/>
              </w:rPr>
              <w:t>p.m</w:t>
            </w:r>
            <w:proofErr w:type="spellEnd"/>
            <w:r w:rsidRPr="004620AB">
              <w:rPr>
                <w:rFonts w:ascii="Tahoma" w:hAnsi="Tahoma" w:cs="Tahoma"/>
                <w:sz w:val="24"/>
                <w:szCs w:val="24"/>
              </w:rPr>
              <w:t xml:space="preserve"> at Fairfax House</w:t>
            </w:r>
          </w:p>
          <w:p w:rsidR="007D39E4" w:rsidRPr="00183AF8" w:rsidRDefault="007D39E4" w:rsidP="007D39E4">
            <w:pPr>
              <w:spacing w:after="0" w:line="240" w:lineRule="auto"/>
              <w:jc w:val="center"/>
              <w:rPr>
                <w:rFonts w:ascii="Tahoma" w:hAnsi="Tahoma" w:cs="Tahoma"/>
                <w:sz w:val="16"/>
                <w:szCs w:val="16"/>
              </w:rPr>
            </w:pPr>
          </w:p>
        </w:tc>
      </w:tr>
    </w:tbl>
    <w:p w:rsidR="000D63B6" w:rsidRPr="008D5693" w:rsidRDefault="000D63B6" w:rsidP="00D37730"/>
    <w:sectPr w:rsidR="000D63B6" w:rsidRPr="008D5693" w:rsidSect="002D67F1">
      <w:footerReference w:type="default" r:id="rId9"/>
      <w:pgSz w:w="11906" w:h="16838" w:code="9"/>
      <w:pgMar w:top="567"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312CEF">
      <w:rPr>
        <w:noProof/>
      </w:rPr>
      <w:t>2</w:t>
    </w:r>
    <w:r>
      <w:fldChar w:fldCharType="end"/>
    </w:r>
    <w:r>
      <w:tab/>
    </w:r>
    <w:r w:rsidR="00E277C1">
      <w:t>30 August</w:t>
    </w:r>
    <w:r w:rsidR="00CA32AA">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87134"/>
    <w:multiLevelType w:val="hybridMultilevel"/>
    <w:tmpl w:val="544C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5742"/>
    <w:rsid w:val="000274AB"/>
    <w:rsid w:val="00031916"/>
    <w:rsid w:val="00035B10"/>
    <w:rsid w:val="000420C8"/>
    <w:rsid w:val="0004226A"/>
    <w:rsid w:val="00042D33"/>
    <w:rsid w:val="00046A9A"/>
    <w:rsid w:val="00047B36"/>
    <w:rsid w:val="00050191"/>
    <w:rsid w:val="000505F6"/>
    <w:rsid w:val="00053DB7"/>
    <w:rsid w:val="00057DF9"/>
    <w:rsid w:val="0006345E"/>
    <w:rsid w:val="000639D2"/>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71F7D"/>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249FA"/>
    <w:rsid w:val="0023151C"/>
    <w:rsid w:val="00233D62"/>
    <w:rsid w:val="00236B16"/>
    <w:rsid w:val="00241250"/>
    <w:rsid w:val="0026365C"/>
    <w:rsid w:val="00263E22"/>
    <w:rsid w:val="002806F2"/>
    <w:rsid w:val="00281CFF"/>
    <w:rsid w:val="002875F2"/>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3906"/>
    <w:rsid w:val="00304C32"/>
    <w:rsid w:val="003058EB"/>
    <w:rsid w:val="0030799B"/>
    <w:rsid w:val="00312CEF"/>
    <w:rsid w:val="00325ED6"/>
    <w:rsid w:val="00332A0C"/>
    <w:rsid w:val="0033733A"/>
    <w:rsid w:val="00343257"/>
    <w:rsid w:val="00351F06"/>
    <w:rsid w:val="00367B00"/>
    <w:rsid w:val="00370AF8"/>
    <w:rsid w:val="00386F96"/>
    <w:rsid w:val="00391829"/>
    <w:rsid w:val="003930F4"/>
    <w:rsid w:val="00394056"/>
    <w:rsid w:val="003B548D"/>
    <w:rsid w:val="003D22ED"/>
    <w:rsid w:val="003D2FE2"/>
    <w:rsid w:val="003D720F"/>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6A34"/>
    <w:rsid w:val="004E1FC3"/>
    <w:rsid w:val="004F4E24"/>
    <w:rsid w:val="0050794B"/>
    <w:rsid w:val="00520563"/>
    <w:rsid w:val="00521A19"/>
    <w:rsid w:val="00524EF4"/>
    <w:rsid w:val="00526835"/>
    <w:rsid w:val="00527D97"/>
    <w:rsid w:val="00535AF1"/>
    <w:rsid w:val="005415AD"/>
    <w:rsid w:val="005426EB"/>
    <w:rsid w:val="00576366"/>
    <w:rsid w:val="0058101A"/>
    <w:rsid w:val="005811EA"/>
    <w:rsid w:val="00583E60"/>
    <w:rsid w:val="00591AE2"/>
    <w:rsid w:val="00597B66"/>
    <w:rsid w:val="005B3571"/>
    <w:rsid w:val="005B47CD"/>
    <w:rsid w:val="005C1650"/>
    <w:rsid w:val="005C7BD2"/>
    <w:rsid w:val="005E3E0F"/>
    <w:rsid w:val="005F39BB"/>
    <w:rsid w:val="00613818"/>
    <w:rsid w:val="00616711"/>
    <w:rsid w:val="0062727F"/>
    <w:rsid w:val="0063322E"/>
    <w:rsid w:val="0064015A"/>
    <w:rsid w:val="006409A8"/>
    <w:rsid w:val="00644A48"/>
    <w:rsid w:val="0064600C"/>
    <w:rsid w:val="00646B52"/>
    <w:rsid w:val="0065287D"/>
    <w:rsid w:val="0067481C"/>
    <w:rsid w:val="006808A1"/>
    <w:rsid w:val="00690A7C"/>
    <w:rsid w:val="00691BAF"/>
    <w:rsid w:val="00695B81"/>
    <w:rsid w:val="006B69E6"/>
    <w:rsid w:val="006C2671"/>
    <w:rsid w:val="006C30CB"/>
    <w:rsid w:val="006C5478"/>
    <w:rsid w:val="006C6551"/>
    <w:rsid w:val="006D0B52"/>
    <w:rsid w:val="006D23F6"/>
    <w:rsid w:val="006D71DD"/>
    <w:rsid w:val="006D75C4"/>
    <w:rsid w:val="006D7D8D"/>
    <w:rsid w:val="006F4D00"/>
    <w:rsid w:val="00722D23"/>
    <w:rsid w:val="00727BB9"/>
    <w:rsid w:val="007338D9"/>
    <w:rsid w:val="007438E1"/>
    <w:rsid w:val="00753ED0"/>
    <w:rsid w:val="00764029"/>
    <w:rsid w:val="00765083"/>
    <w:rsid w:val="00777907"/>
    <w:rsid w:val="00785F94"/>
    <w:rsid w:val="0079706A"/>
    <w:rsid w:val="007A11D7"/>
    <w:rsid w:val="007B03D1"/>
    <w:rsid w:val="007C1C95"/>
    <w:rsid w:val="007D266E"/>
    <w:rsid w:val="007D39E4"/>
    <w:rsid w:val="007E4C4E"/>
    <w:rsid w:val="007E5CE6"/>
    <w:rsid w:val="007F6C10"/>
    <w:rsid w:val="00800F5C"/>
    <w:rsid w:val="008044F7"/>
    <w:rsid w:val="008106A4"/>
    <w:rsid w:val="008108F7"/>
    <w:rsid w:val="00815E0A"/>
    <w:rsid w:val="0081777F"/>
    <w:rsid w:val="00826CDA"/>
    <w:rsid w:val="00831EE9"/>
    <w:rsid w:val="008535F6"/>
    <w:rsid w:val="00863F5B"/>
    <w:rsid w:val="00864D60"/>
    <w:rsid w:val="00866DD2"/>
    <w:rsid w:val="008677D9"/>
    <w:rsid w:val="00872F5D"/>
    <w:rsid w:val="008A0E37"/>
    <w:rsid w:val="008A1F77"/>
    <w:rsid w:val="008B3959"/>
    <w:rsid w:val="008C6421"/>
    <w:rsid w:val="008C724C"/>
    <w:rsid w:val="008D1F6F"/>
    <w:rsid w:val="008D3FF7"/>
    <w:rsid w:val="008D5693"/>
    <w:rsid w:val="008E0559"/>
    <w:rsid w:val="008E0AD8"/>
    <w:rsid w:val="008F2F82"/>
    <w:rsid w:val="00902733"/>
    <w:rsid w:val="00916038"/>
    <w:rsid w:val="00925871"/>
    <w:rsid w:val="00927F26"/>
    <w:rsid w:val="0094052F"/>
    <w:rsid w:val="009456D3"/>
    <w:rsid w:val="00947B37"/>
    <w:rsid w:val="00947FAE"/>
    <w:rsid w:val="009517C5"/>
    <w:rsid w:val="00966765"/>
    <w:rsid w:val="00983A23"/>
    <w:rsid w:val="009934CE"/>
    <w:rsid w:val="009A0001"/>
    <w:rsid w:val="009B6763"/>
    <w:rsid w:val="009B7D36"/>
    <w:rsid w:val="009C7A44"/>
    <w:rsid w:val="009D352A"/>
    <w:rsid w:val="009D3A56"/>
    <w:rsid w:val="009D3F68"/>
    <w:rsid w:val="009D498E"/>
    <w:rsid w:val="009D552E"/>
    <w:rsid w:val="009E3671"/>
    <w:rsid w:val="009F6E85"/>
    <w:rsid w:val="009F70B2"/>
    <w:rsid w:val="00A01CEF"/>
    <w:rsid w:val="00A06E76"/>
    <w:rsid w:val="00A132F7"/>
    <w:rsid w:val="00A21A92"/>
    <w:rsid w:val="00A31FB4"/>
    <w:rsid w:val="00A40802"/>
    <w:rsid w:val="00A455D1"/>
    <w:rsid w:val="00A47875"/>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66F2"/>
    <w:rsid w:val="00B3145D"/>
    <w:rsid w:val="00B36EFB"/>
    <w:rsid w:val="00B539E6"/>
    <w:rsid w:val="00B614AB"/>
    <w:rsid w:val="00B61CE8"/>
    <w:rsid w:val="00B66C8D"/>
    <w:rsid w:val="00B70048"/>
    <w:rsid w:val="00B7144A"/>
    <w:rsid w:val="00B835CD"/>
    <w:rsid w:val="00B86AE5"/>
    <w:rsid w:val="00B90948"/>
    <w:rsid w:val="00B956B7"/>
    <w:rsid w:val="00B9683C"/>
    <w:rsid w:val="00BA1E50"/>
    <w:rsid w:val="00BA26E0"/>
    <w:rsid w:val="00BA5937"/>
    <w:rsid w:val="00BC37E2"/>
    <w:rsid w:val="00BD5D52"/>
    <w:rsid w:val="00BD725B"/>
    <w:rsid w:val="00BE15B8"/>
    <w:rsid w:val="00BF431B"/>
    <w:rsid w:val="00BF5B70"/>
    <w:rsid w:val="00C00AE1"/>
    <w:rsid w:val="00C0503F"/>
    <w:rsid w:val="00C21445"/>
    <w:rsid w:val="00C30EDA"/>
    <w:rsid w:val="00C33854"/>
    <w:rsid w:val="00C3455D"/>
    <w:rsid w:val="00C4107C"/>
    <w:rsid w:val="00C5064D"/>
    <w:rsid w:val="00C52199"/>
    <w:rsid w:val="00C52A74"/>
    <w:rsid w:val="00C56C5B"/>
    <w:rsid w:val="00C601BB"/>
    <w:rsid w:val="00C60DBF"/>
    <w:rsid w:val="00C624A2"/>
    <w:rsid w:val="00C7504B"/>
    <w:rsid w:val="00C76DD7"/>
    <w:rsid w:val="00C927A4"/>
    <w:rsid w:val="00CA32AA"/>
    <w:rsid w:val="00CA494E"/>
    <w:rsid w:val="00CC0502"/>
    <w:rsid w:val="00CC0993"/>
    <w:rsid w:val="00CC7433"/>
    <w:rsid w:val="00CE02A3"/>
    <w:rsid w:val="00CE0AE0"/>
    <w:rsid w:val="00CF1F15"/>
    <w:rsid w:val="00CF368B"/>
    <w:rsid w:val="00D10602"/>
    <w:rsid w:val="00D15844"/>
    <w:rsid w:val="00D16BCE"/>
    <w:rsid w:val="00D23593"/>
    <w:rsid w:val="00D3025F"/>
    <w:rsid w:val="00D35FBD"/>
    <w:rsid w:val="00D37730"/>
    <w:rsid w:val="00D57723"/>
    <w:rsid w:val="00D62FEB"/>
    <w:rsid w:val="00D6359C"/>
    <w:rsid w:val="00D7378C"/>
    <w:rsid w:val="00D77C77"/>
    <w:rsid w:val="00D95754"/>
    <w:rsid w:val="00DA02DD"/>
    <w:rsid w:val="00DB02B3"/>
    <w:rsid w:val="00DB4A25"/>
    <w:rsid w:val="00DC2700"/>
    <w:rsid w:val="00DD258C"/>
    <w:rsid w:val="00DD6A61"/>
    <w:rsid w:val="00DF5C0B"/>
    <w:rsid w:val="00E01C0B"/>
    <w:rsid w:val="00E032C0"/>
    <w:rsid w:val="00E10EB6"/>
    <w:rsid w:val="00E21418"/>
    <w:rsid w:val="00E277C1"/>
    <w:rsid w:val="00E3291B"/>
    <w:rsid w:val="00E32E50"/>
    <w:rsid w:val="00E430A5"/>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91426"/>
    <w:rsid w:val="00F978D8"/>
    <w:rsid w:val="00FA046B"/>
    <w:rsid w:val="00FA4892"/>
    <w:rsid w:val="00FA7103"/>
    <w:rsid w:val="00FB2F3D"/>
    <w:rsid w:val="00FC0F9C"/>
    <w:rsid w:val="00FC302C"/>
    <w:rsid w:val="00FC3395"/>
    <w:rsid w:val="00FC59EB"/>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22C9B-8E0F-4FCF-9515-F9F9995E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787</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4</cp:revision>
  <cp:lastPrinted>2016-11-30T16:01:00Z</cp:lastPrinted>
  <dcterms:created xsi:type="dcterms:W3CDTF">2017-09-15T12:56:00Z</dcterms:created>
  <dcterms:modified xsi:type="dcterms:W3CDTF">2017-09-15T14:36:00Z</dcterms:modified>
</cp:coreProperties>
</file>